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142C" w:rsidRDefault="0076142C">
      <w:pPr>
        <w:spacing w:after="200" w:line="240" w:lineRule="auto"/>
        <w:rPr>
          <w:rFonts w:ascii="Calibri" w:eastAsia="Calibri" w:hAnsi="Calibri" w:cs="Calibri"/>
          <w:b/>
          <w:sz w:val="44"/>
        </w:rPr>
      </w:pPr>
    </w:p>
    <w:p w:rsidR="0076142C" w:rsidRDefault="00C11674">
      <w:pPr>
        <w:spacing w:after="200" w:line="240" w:lineRule="auto"/>
        <w:rPr>
          <w:rFonts w:ascii="Calibri" w:eastAsia="Calibri" w:hAnsi="Calibri" w:cs="Calibri"/>
          <w:b/>
          <w:sz w:val="44"/>
        </w:rPr>
      </w:pPr>
      <w:r>
        <w:rPr>
          <w:rFonts w:ascii="Calibri" w:eastAsia="Calibri" w:hAnsi="Calibri" w:cs="Calibri"/>
          <w:b/>
          <w:sz w:val="44"/>
        </w:rPr>
        <w:t xml:space="preserve">                              </w:t>
      </w:r>
      <w:r>
        <w:object w:dxaOrig="2773" w:dyaOrig="2429">
          <v:rect id="rectole0000000000" o:spid="_x0000_i1025" style="width:138.75pt;height:121.5pt" o:ole="" o:preferrelative="t" stroked="f">
            <v:imagedata r:id="rId6" o:title=""/>
          </v:rect>
          <o:OLEObject Type="Embed" ProgID="StaticMetafile" ShapeID="rectole0000000000" DrawAspect="Content" ObjectID="_1753732022" r:id="rId7"/>
        </w:object>
      </w:r>
    </w:p>
    <w:p w:rsidR="0076142C" w:rsidRDefault="0076142C">
      <w:pPr>
        <w:spacing w:after="200" w:line="240" w:lineRule="auto"/>
        <w:rPr>
          <w:rFonts w:ascii="Calibri" w:eastAsia="Calibri" w:hAnsi="Calibri" w:cs="Calibri"/>
          <w:b/>
          <w:sz w:val="36"/>
        </w:rPr>
      </w:pPr>
    </w:p>
    <w:p w:rsidR="0076142C" w:rsidRDefault="00C11674">
      <w:pPr>
        <w:spacing w:after="200" w:line="240" w:lineRule="auto"/>
        <w:jc w:val="center"/>
        <w:rPr>
          <w:rFonts w:ascii="Calibri" w:eastAsia="Calibri" w:hAnsi="Calibri" w:cs="Calibri"/>
          <w:b/>
          <w:sz w:val="44"/>
        </w:rPr>
      </w:pPr>
      <w:r>
        <w:rPr>
          <w:rFonts w:ascii="Calibri" w:eastAsia="Calibri" w:hAnsi="Calibri" w:cs="Calibri"/>
          <w:b/>
          <w:sz w:val="44"/>
        </w:rPr>
        <w:t>DEPARTMENT OF MEDICINE</w:t>
      </w:r>
    </w:p>
    <w:p w:rsidR="0076142C" w:rsidRDefault="0076142C">
      <w:pPr>
        <w:spacing w:after="200" w:line="240" w:lineRule="auto"/>
        <w:jc w:val="center"/>
        <w:rPr>
          <w:rFonts w:ascii="Calibri" w:eastAsia="Calibri" w:hAnsi="Calibri" w:cs="Calibri"/>
          <w:sz w:val="52"/>
        </w:rPr>
      </w:pPr>
    </w:p>
    <w:p w:rsidR="0076142C" w:rsidRDefault="00C11674">
      <w:pPr>
        <w:spacing w:after="200" w:line="240" w:lineRule="auto"/>
        <w:jc w:val="center"/>
        <w:rPr>
          <w:rFonts w:ascii="Calibri" w:eastAsia="Calibri" w:hAnsi="Calibri" w:cs="Calibri"/>
          <w:sz w:val="44"/>
        </w:rPr>
      </w:pPr>
      <w:r>
        <w:object w:dxaOrig="7937" w:dyaOrig="7107">
          <v:rect id="rectole0000000001" o:spid="_x0000_i1026" style="width:396.75pt;height:355.5pt" o:ole="" o:preferrelative="t" stroked="f">
            <v:imagedata r:id="rId8" o:title=""/>
          </v:rect>
          <o:OLEObject Type="Embed" ProgID="StaticMetafile" ShapeID="rectole0000000001" DrawAspect="Content" ObjectID="_1753732023" r:id="rId9"/>
        </w:object>
      </w:r>
    </w:p>
    <w:p w:rsidR="0076142C" w:rsidRDefault="0076142C">
      <w:pPr>
        <w:spacing w:after="200" w:line="240" w:lineRule="auto"/>
        <w:jc w:val="both"/>
        <w:rPr>
          <w:rFonts w:ascii="Calibri" w:eastAsia="Calibri" w:hAnsi="Calibri" w:cs="Calibri"/>
          <w:sz w:val="36"/>
        </w:rPr>
      </w:pPr>
    </w:p>
    <w:p w:rsidR="0076142C" w:rsidRDefault="0076142C">
      <w:pPr>
        <w:spacing w:after="200" w:line="240" w:lineRule="auto"/>
        <w:jc w:val="both"/>
        <w:rPr>
          <w:rFonts w:ascii="Calibri" w:eastAsia="Calibri" w:hAnsi="Calibri" w:cs="Calibri"/>
          <w:sz w:val="36"/>
        </w:rPr>
      </w:pPr>
    </w:p>
    <w:p w:rsidR="0076142C" w:rsidRDefault="00C11674">
      <w:pPr>
        <w:spacing w:after="200" w:line="240" w:lineRule="auto"/>
        <w:jc w:val="center"/>
        <w:rPr>
          <w:rFonts w:ascii="Calibri" w:eastAsia="Calibri" w:hAnsi="Calibri" w:cs="Calibri"/>
          <w:b/>
          <w:sz w:val="24"/>
        </w:rPr>
      </w:pPr>
      <w:r>
        <w:rPr>
          <w:rFonts w:ascii="Calibri" w:eastAsia="Calibri" w:hAnsi="Calibri" w:cs="Calibri"/>
          <w:b/>
          <w:sz w:val="36"/>
        </w:rPr>
        <w:t>LAHORE MEDICAL AND DENTAL COLLEGE</w:t>
      </w:r>
    </w:p>
    <w:p w:rsidR="0076142C" w:rsidRDefault="00C11674">
      <w:pPr>
        <w:spacing w:after="0" w:line="240" w:lineRule="auto"/>
        <w:jc w:val="center"/>
        <w:rPr>
          <w:rFonts w:ascii="Calibri" w:eastAsia="Calibri" w:hAnsi="Calibri" w:cs="Calibri"/>
          <w:b/>
          <w:sz w:val="28"/>
        </w:rPr>
      </w:pPr>
      <w:r>
        <w:rPr>
          <w:rFonts w:ascii="Calibri" w:eastAsia="Calibri" w:hAnsi="Calibri" w:cs="Calibri"/>
          <w:b/>
          <w:sz w:val="28"/>
        </w:rPr>
        <w:t xml:space="preserve"> </w:t>
      </w:r>
    </w:p>
    <w:p w:rsidR="0076142C" w:rsidRDefault="00C11674">
      <w:pPr>
        <w:spacing w:after="0" w:line="240" w:lineRule="auto"/>
        <w:jc w:val="center"/>
        <w:rPr>
          <w:rFonts w:ascii="Calibri" w:eastAsia="Calibri" w:hAnsi="Calibri" w:cs="Calibri"/>
          <w:b/>
          <w:sz w:val="40"/>
        </w:rPr>
      </w:pPr>
      <w:r>
        <w:rPr>
          <w:rFonts w:ascii="Calibri" w:eastAsia="Calibri" w:hAnsi="Calibri" w:cs="Calibri"/>
          <w:b/>
          <w:sz w:val="40"/>
        </w:rPr>
        <w:t>Mission of LMDC</w:t>
      </w:r>
    </w:p>
    <w:p w:rsidR="0076142C" w:rsidRDefault="0076142C">
      <w:pPr>
        <w:spacing w:after="0" w:line="240" w:lineRule="auto"/>
        <w:jc w:val="center"/>
        <w:rPr>
          <w:rFonts w:ascii="Calibri" w:eastAsia="Calibri" w:hAnsi="Calibri" w:cs="Calibri"/>
          <w:b/>
          <w:sz w:val="40"/>
        </w:rPr>
      </w:pPr>
    </w:p>
    <w:p w:rsidR="0076142C" w:rsidRDefault="0076142C">
      <w:pPr>
        <w:spacing w:after="0" w:line="240" w:lineRule="auto"/>
        <w:rPr>
          <w:rFonts w:ascii="Calibri" w:eastAsia="Calibri" w:hAnsi="Calibri" w:cs="Calibri"/>
          <w:b/>
          <w:sz w:val="28"/>
        </w:rPr>
      </w:pPr>
    </w:p>
    <w:p w:rsidR="0076142C" w:rsidRDefault="00C11674">
      <w:pPr>
        <w:spacing w:after="0" w:line="600" w:lineRule="auto"/>
        <w:jc w:val="both"/>
        <w:rPr>
          <w:rFonts w:ascii="Calibri" w:eastAsia="Calibri" w:hAnsi="Calibri" w:cs="Calibri"/>
          <w:sz w:val="36"/>
        </w:rPr>
      </w:pPr>
      <w:r>
        <w:rPr>
          <w:rFonts w:ascii="Calibri" w:eastAsia="Calibri" w:hAnsi="Calibri" w:cs="Calibri"/>
          <w:sz w:val="36"/>
        </w:rPr>
        <w:t xml:space="preserve">The Lahore Medical &amp; Dental College is committed in its pursuit of excellence to providing the best academic facilities and atmosphere to its students. </w:t>
      </w:r>
    </w:p>
    <w:p w:rsidR="0076142C" w:rsidRDefault="00C11674">
      <w:pPr>
        <w:spacing w:after="0" w:line="600" w:lineRule="auto"/>
        <w:jc w:val="both"/>
        <w:rPr>
          <w:rFonts w:ascii="Calibri" w:eastAsia="Calibri" w:hAnsi="Calibri" w:cs="Calibri"/>
          <w:sz w:val="36"/>
        </w:rPr>
      </w:pPr>
      <w:r>
        <w:rPr>
          <w:rFonts w:ascii="Calibri" w:eastAsia="Calibri" w:hAnsi="Calibri" w:cs="Calibri"/>
          <w:sz w:val="36"/>
        </w:rPr>
        <w:t xml:space="preserve">Our mission is to: “Train future leaders of medicine who set new standards in knowledge, care and compassion”. </w:t>
      </w:r>
    </w:p>
    <w:p w:rsidR="0076142C" w:rsidRDefault="00C11674">
      <w:pPr>
        <w:spacing w:after="0" w:line="240" w:lineRule="auto"/>
        <w:rPr>
          <w:rFonts w:ascii="Calibri" w:eastAsia="Calibri" w:hAnsi="Calibri" w:cs="Calibri"/>
          <w:sz w:val="28"/>
        </w:rPr>
      </w:pPr>
      <w:r>
        <w:rPr>
          <w:rFonts w:ascii="Calibri" w:eastAsia="Calibri" w:hAnsi="Calibri" w:cs="Calibri"/>
          <w:sz w:val="36"/>
        </w:rPr>
        <w:t>The well qualified and committed faculty of LMDC provides combination of nurturing support and challenge to the students to reach their maximum potential.</w:t>
      </w:r>
      <w:r>
        <w:rPr>
          <w:rFonts w:ascii="Calibri" w:eastAsia="Calibri" w:hAnsi="Calibri" w:cs="Calibri"/>
          <w:sz w:val="28"/>
        </w:rPr>
        <w:t xml:space="preserve"> </w:t>
      </w:r>
    </w:p>
    <w:p w:rsidR="0076142C" w:rsidRDefault="0076142C">
      <w:pPr>
        <w:spacing w:after="0" w:line="240" w:lineRule="auto"/>
        <w:rPr>
          <w:rFonts w:ascii="Calibri" w:eastAsia="Calibri" w:hAnsi="Calibri" w:cs="Calibri"/>
          <w:sz w:val="28"/>
        </w:rPr>
      </w:pPr>
    </w:p>
    <w:p w:rsidR="0076142C" w:rsidRDefault="0076142C">
      <w:pPr>
        <w:spacing w:after="0" w:line="240" w:lineRule="auto"/>
        <w:rPr>
          <w:rFonts w:ascii="Calibri" w:eastAsia="Calibri" w:hAnsi="Calibri" w:cs="Calibri"/>
          <w:sz w:val="28"/>
        </w:rPr>
      </w:pPr>
    </w:p>
    <w:p w:rsidR="0076142C" w:rsidRDefault="0076142C">
      <w:pPr>
        <w:spacing w:after="0" w:line="240" w:lineRule="auto"/>
        <w:rPr>
          <w:rFonts w:ascii="Calibri" w:eastAsia="Calibri" w:hAnsi="Calibri" w:cs="Calibri"/>
          <w:b/>
          <w:sz w:val="28"/>
        </w:rPr>
      </w:pPr>
    </w:p>
    <w:p w:rsidR="00187158" w:rsidRDefault="00187158">
      <w:pPr>
        <w:spacing w:after="200" w:line="240" w:lineRule="auto"/>
        <w:rPr>
          <w:rFonts w:ascii="Calibri" w:eastAsia="Calibri" w:hAnsi="Calibri" w:cs="Calibri"/>
          <w:b/>
          <w:sz w:val="28"/>
        </w:rPr>
      </w:pPr>
    </w:p>
    <w:p w:rsidR="00187158" w:rsidRDefault="00187158">
      <w:pPr>
        <w:spacing w:after="200" w:line="240" w:lineRule="auto"/>
        <w:rPr>
          <w:rFonts w:ascii="Calibri" w:eastAsia="Calibri" w:hAnsi="Calibri" w:cs="Calibri"/>
          <w:b/>
          <w:sz w:val="28"/>
        </w:rPr>
      </w:pPr>
    </w:p>
    <w:p w:rsidR="00187158" w:rsidRDefault="00187158">
      <w:pPr>
        <w:spacing w:after="200" w:line="240" w:lineRule="auto"/>
        <w:rPr>
          <w:rFonts w:ascii="Calibri" w:eastAsia="Calibri" w:hAnsi="Calibri" w:cs="Calibri"/>
          <w:b/>
          <w:sz w:val="28"/>
        </w:rPr>
      </w:pPr>
    </w:p>
    <w:p w:rsidR="0076142C" w:rsidRDefault="00C11674">
      <w:pPr>
        <w:spacing w:after="200" w:line="240" w:lineRule="auto"/>
        <w:rPr>
          <w:rFonts w:ascii="Calibri" w:eastAsia="Calibri" w:hAnsi="Calibri" w:cs="Calibri"/>
          <w:b/>
          <w:sz w:val="28"/>
        </w:rPr>
      </w:pPr>
      <w:r>
        <w:rPr>
          <w:rFonts w:ascii="Calibri" w:eastAsia="Calibri" w:hAnsi="Calibri" w:cs="Calibri"/>
          <w:b/>
          <w:sz w:val="28"/>
        </w:rPr>
        <w:lastRenderedPageBreak/>
        <w:t>TABLE OF CONTENTS</w:t>
      </w:r>
    </w:p>
    <w:p w:rsidR="001A3C90" w:rsidRPr="001A3C90" w:rsidRDefault="00C11674" w:rsidP="00DC1CAB">
      <w:pPr>
        <w:numPr>
          <w:ilvl w:val="0"/>
          <w:numId w:val="1"/>
        </w:numPr>
        <w:spacing w:after="200" w:line="360" w:lineRule="auto"/>
        <w:ind w:left="720" w:hanging="360"/>
        <w:rPr>
          <w:rFonts w:ascii="Calibri" w:eastAsia="Calibri" w:hAnsi="Calibri" w:cs="Calibri"/>
          <w:b/>
          <w:sz w:val="28"/>
        </w:rPr>
      </w:pPr>
      <w:r w:rsidRPr="001A3C90">
        <w:rPr>
          <w:rFonts w:ascii="Calibri" w:eastAsia="Calibri" w:hAnsi="Calibri" w:cs="Calibri"/>
          <w:b/>
          <w:sz w:val="28"/>
        </w:rPr>
        <w:t xml:space="preserve">Departmental Faculty &amp; Staff Hierarchy (with pictures) / Plan </w:t>
      </w:r>
    </w:p>
    <w:p w:rsidR="0076142C" w:rsidRPr="001A3C90" w:rsidRDefault="00C11674" w:rsidP="00DC1CAB">
      <w:pPr>
        <w:numPr>
          <w:ilvl w:val="0"/>
          <w:numId w:val="1"/>
        </w:numPr>
        <w:spacing w:after="200" w:line="360" w:lineRule="auto"/>
        <w:ind w:left="720" w:hanging="360"/>
        <w:rPr>
          <w:rFonts w:ascii="Calibri" w:eastAsia="Calibri" w:hAnsi="Calibri" w:cs="Calibri"/>
          <w:b/>
          <w:sz w:val="28"/>
        </w:rPr>
      </w:pPr>
      <w:r w:rsidRPr="001A3C90">
        <w:rPr>
          <w:rFonts w:ascii="Calibri" w:eastAsia="Calibri" w:hAnsi="Calibri" w:cs="Calibri"/>
          <w:b/>
          <w:sz w:val="28"/>
        </w:rPr>
        <w:t>Introduction / Rationale of Subject</w:t>
      </w:r>
    </w:p>
    <w:p w:rsidR="0076142C" w:rsidRDefault="00C11674">
      <w:pPr>
        <w:spacing w:after="200" w:line="276" w:lineRule="auto"/>
        <w:ind w:left="720"/>
        <w:rPr>
          <w:rFonts w:ascii="Calibri" w:eastAsia="Calibri" w:hAnsi="Calibri" w:cs="Calibri"/>
          <w:i/>
          <w:sz w:val="24"/>
        </w:rPr>
      </w:pPr>
      <w:r>
        <w:rPr>
          <w:rFonts w:ascii="Calibri" w:eastAsia="Calibri" w:hAnsi="Calibri" w:cs="Calibri"/>
          <w:b/>
          <w:i/>
          <w:sz w:val="28"/>
        </w:rPr>
        <w:t xml:space="preserve">Level of Student: </w:t>
      </w:r>
      <w:r>
        <w:rPr>
          <w:rFonts w:ascii="Calibri" w:eastAsia="Calibri" w:hAnsi="Calibri" w:cs="Calibri"/>
          <w:i/>
          <w:sz w:val="28"/>
        </w:rPr>
        <w:t>___ Year MBBS</w:t>
      </w:r>
    </w:p>
    <w:p w:rsidR="0076142C" w:rsidRDefault="00C11674">
      <w:pPr>
        <w:spacing w:after="200" w:line="480" w:lineRule="auto"/>
        <w:ind w:left="720"/>
        <w:rPr>
          <w:rFonts w:ascii="Calibri" w:eastAsia="Calibri" w:hAnsi="Calibri" w:cs="Calibri"/>
          <w:i/>
          <w:sz w:val="28"/>
        </w:rPr>
      </w:pPr>
      <w:r>
        <w:rPr>
          <w:rFonts w:ascii="Calibri" w:eastAsia="Calibri" w:hAnsi="Calibri" w:cs="Calibri"/>
          <w:b/>
          <w:i/>
          <w:sz w:val="28"/>
        </w:rPr>
        <w:t xml:space="preserve">Duration of Session: </w:t>
      </w:r>
      <w:r>
        <w:rPr>
          <w:rFonts w:ascii="Calibri" w:eastAsia="Calibri" w:hAnsi="Calibri" w:cs="Calibri"/>
          <w:i/>
          <w:sz w:val="28"/>
        </w:rPr>
        <w:t>Start</w:t>
      </w:r>
      <w:r>
        <w:rPr>
          <w:rFonts w:ascii="Calibri" w:eastAsia="Calibri" w:hAnsi="Calibri" w:cs="Calibri"/>
          <w:b/>
          <w:i/>
          <w:sz w:val="28"/>
        </w:rPr>
        <w:t xml:space="preserve"> </w:t>
      </w:r>
      <w:r>
        <w:rPr>
          <w:rFonts w:ascii="Calibri" w:eastAsia="Calibri" w:hAnsi="Calibri" w:cs="Calibri"/>
          <w:i/>
          <w:sz w:val="28"/>
        </w:rPr>
        <w:t>Month, Year – End Month, Year</w:t>
      </w:r>
    </w:p>
    <w:p w:rsidR="0076142C" w:rsidRDefault="00C11674">
      <w:pPr>
        <w:numPr>
          <w:ilvl w:val="0"/>
          <w:numId w:val="2"/>
        </w:numPr>
        <w:spacing w:after="200" w:line="360" w:lineRule="auto"/>
        <w:ind w:left="720" w:hanging="360"/>
        <w:rPr>
          <w:rFonts w:ascii="Calibri" w:eastAsia="Calibri" w:hAnsi="Calibri" w:cs="Calibri"/>
          <w:b/>
          <w:sz w:val="28"/>
        </w:rPr>
      </w:pPr>
      <w:r>
        <w:rPr>
          <w:rFonts w:ascii="Calibri" w:eastAsia="Calibri" w:hAnsi="Calibri" w:cs="Calibri"/>
          <w:b/>
          <w:sz w:val="28"/>
        </w:rPr>
        <w:t>Learning Outcomes of Subject</w:t>
      </w:r>
    </w:p>
    <w:p w:rsidR="0076142C" w:rsidRDefault="00C11674">
      <w:pPr>
        <w:numPr>
          <w:ilvl w:val="0"/>
          <w:numId w:val="2"/>
        </w:numPr>
        <w:spacing w:after="200" w:line="360" w:lineRule="auto"/>
        <w:ind w:left="720" w:hanging="360"/>
        <w:rPr>
          <w:rFonts w:ascii="Calibri" w:eastAsia="Calibri" w:hAnsi="Calibri" w:cs="Calibri"/>
          <w:b/>
          <w:sz w:val="28"/>
        </w:rPr>
      </w:pPr>
      <w:r>
        <w:rPr>
          <w:rFonts w:ascii="Calibri" w:eastAsia="Calibri" w:hAnsi="Calibri" w:cs="Calibri"/>
          <w:b/>
          <w:sz w:val="28"/>
        </w:rPr>
        <w:t>Content/Syllabus (PMDC / UHS)</w:t>
      </w:r>
    </w:p>
    <w:p w:rsidR="0076142C" w:rsidRDefault="00C11674">
      <w:pPr>
        <w:numPr>
          <w:ilvl w:val="0"/>
          <w:numId w:val="2"/>
        </w:numPr>
        <w:spacing w:after="200" w:line="360" w:lineRule="auto"/>
        <w:ind w:left="720" w:hanging="360"/>
        <w:rPr>
          <w:rFonts w:ascii="Calibri" w:eastAsia="Calibri" w:hAnsi="Calibri" w:cs="Calibri"/>
          <w:b/>
          <w:sz w:val="28"/>
        </w:rPr>
      </w:pPr>
      <w:r>
        <w:rPr>
          <w:rFonts w:ascii="Calibri" w:eastAsia="Calibri" w:hAnsi="Calibri" w:cs="Calibri"/>
          <w:b/>
          <w:sz w:val="28"/>
        </w:rPr>
        <w:t>Teaching &amp; Learning Methodologies (Instructional Strategies)</w:t>
      </w:r>
    </w:p>
    <w:p w:rsidR="0076142C" w:rsidRDefault="00C11674">
      <w:pPr>
        <w:numPr>
          <w:ilvl w:val="0"/>
          <w:numId w:val="2"/>
        </w:numPr>
        <w:spacing w:after="200" w:line="360" w:lineRule="auto"/>
        <w:ind w:left="720" w:hanging="360"/>
        <w:rPr>
          <w:rFonts w:ascii="Calibri" w:eastAsia="Calibri" w:hAnsi="Calibri" w:cs="Calibri"/>
          <w:b/>
          <w:sz w:val="28"/>
        </w:rPr>
      </w:pPr>
      <w:r>
        <w:rPr>
          <w:rFonts w:ascii="Calibri" w:eastAsia="Calibri" w:hAnsi="Calibri" w:cs="Calibri"/>
          <w:b/>
          <w:sz w:val="28"/>
        </w:rPr>
        <w:t>Learning Resources</w:t>
      </w:r>
    </w:p>
    <w:p w:rsidR="0076142C" w:rsidRDefault="00C11674">
      <w:pPr>
        <w:numPr>
          <w:ilvl w:val="0"/>
          <w:numId w:val="2"/>
        </w:numPr>
        <w:spacing w:after="200" w:line="360" w:lineRule="auto"/>
        <w:ind w:left="720" w:hanging="360"/>
        <w:rPr>
          <w:rFonts w:ascii="Calibri" w:eastAsia="Calibri" w:hAnsi="Calibri" w:cs="Calibri"/>
          <w:b/>
          <w:sz w:val="28"/>
        </w:rPr>
      </w:pPr>
      <w:r>
        <w:rPr>
          <w:rFonts w:ascii="Calibri" w:eastAsia="Calibri" w:hAnsi="Calibri" w:cs="Calibri"/>
          <w:b/>
          <w:sz w:val="28"/>
        </w:rPr>
        <w:t>Assessments Methods</w:t>
      </w:r>
    </w:p>
    <w:p w:rsidR="0076142C" w:rsidRDefault="00C11674">
      <w:pPr>
        <w:numPr>
          <w:ilvl w:val="0"/>
          <w:numId w:val="2"/>
        </w:numPr>
        <w:spacing w:after="200" w:line="360" w:lineRule="auto"/>
        <w:ind w:left="720" w:hanging="360"/>
        <w:rPr>
          <w:rFonts w:ascii="Calibri" w:eastAsia="Calibri" w:hAnsi="Calibri" w:cs="Calibri"/>
          <w:b/>
          <w:sz w:val="28"/>
        </w:rPr>
      </w:pPr>
      <w:r>
        <w:rPr>
          <w:rFonts w:ascii="Calibri" w:eastAsia="Calibri" w:hAnsi="Calibri" w:cs="Calibri"/>
          <w:b/>
          <w:sz w:val="28"/>
        </w:rPr>
        <w:t>Formative and Summative Exam Rules and Regulations</w:t>
      </w:r>
    </w:p>
    <w:p w:rsidR="0076142C" w:rsidRDefault="00C11674">
      <w:pPr>
        <w:numPr>
          <w:ilvl w:val="0"/>
          <w:numId w:val="2"/>
        </w:numPr>
        <w:spacing w:after="200" w:line="360" w:lineRule="auto"/>
        <w:ind w:left="720" w:hanging="360"/>
        <w:rPr>
          <w:rFonts w:ascii="Calibri" w:eastAsia="Calibri" w:hAnsi="Calibri" w:cs="Calibri"/>
          <w:b/>
          <w:sz w:val="28"/>
        </w:rPr>
      </w:pPr>
      <w:r>
        <w:rPr>
          <w:rFonts w:ascii="Calibri" w:eastAsia="Calibri" w:hAnsi="Calibri" w:cs="Calibri"/>
          <w:b/>
          <w:sz w:val="28"/>
        </w:rPr>
        <w:t>Schedule/ Planner/Timetable</w:t>
      </w:r>
    </w:p>
    <w:p w:rsidR="0076142C" w:rsidRDefault="00C11674">
      <w:pPr>
        <w:numPr>
          <w:ilvl w:val="0"/>
          <w:numId w:val="2"/>
        </w:numPr>
        <w:spacing w:after="200" w:line="360" w:lineRule="auto"/>
        <w:ind w:left="720" w:hanging="360"/>
        <w:rPr>
          <w:rFonts w:ascii="Calibri" w:eastAsia="Calibri" w:hAnsi="Calibri" w:cs="Calibri"/>
          <w:b/>
          <w:sz w:val="28"/>
        </w:rPr>
      </w:pPr>
      <w:r>
        <w:rPr>
          <w:rFonts w:ascii="Calibri" w:eastAsia="Calibri" w:hAnsi="Calibri" w:cs="Calibri"/>
          <w:b/>
          <w:sz w:val="28"/>
        </w:rPr>
        <w:t xml:space="preserve"> Counselling</w:t>
      </w:r>
    </w:p>
    <w:p w:rsidR="0076142C" w:rsidRDefault="00C11674">
      <w:pPr>
        <w:numPr>
          <w:ilvl w:val="0"/>
          <w:numId w:val="2"/>
        </w:numPr>
        <w:spacing w:after="200" w:line="360" w:lineRule="auto"/>
        <w:ind w:left="1080" w:hanging="360"/>
        <w:rPr>
          <w:rFonts w:ascii="Calibri" w:eastAsia="Calibri" w:hAnsi="Calibri" w:cs="Calibri"/>
          <w:b/>
          <w:sz w:val="28"/>
        </w:rPr>
      </w:pPr>
      <w:r>
        <w:rPr>
          <w:rFonts w:ascii="Calibri" w:eastAsia="Calibri" w:hAnsi="Calibri" w:cs="Calibri"/>
          <w:b/>
          <w:sz w:val="28"/>
        </w:rPr>
        <w:t>Career Guidance*</w:t>
      </w:r>
    </w:p>
    <w:p w:rsidR="0076142C" w:rsidRDefault="00C11674">
      <w:pPr>
        <w:numPr>
          <w:ilvl w:val="0"/>
          <w:numId w:val="2"/>
        </w:numPr>
        <w:spacing w:after="200" w:line="276" w:lineRule="auto"/>
        <w:ind w:left="1080" w:hanging="360"/>
        <w:rPr>
          <w:rFonts w:ascii="Calibri" w:eastAsia="Calibri" w:hAnsi="Calibri" w:cs="Calibri"/>
          <w:b/>
          <w:sz w:val="28"/>
        </w:rPr>
      </w:pPr>
      <w:r>
        <w:rPr>
          <w:rFonts w:ascii="Calibri" w:eastAsia="Calibri" w:hAnsi="Calibri" w:cs="Calibri"/>
          <w:b/>
          <w:sz w:val="28"/>
        </w:rPr>
        <w:t>Psychosocial Counselling*</w:t>
      </w:r>
    </w:p>
    <w:p w:rsidR="001A3C90" w:rsidRDefault="001A3C90">
      <w:pPr>
        <w:spacing w:after="200" w:line="276" w:lineRule="auto"/>
        <w:rPr>
          <w:rFonts w:ascii="Calibri" w:eastAsia="Calibri" w:hAnsi="Calibri" w:cs="Calibri"/>
          <w:i/>
          <w:sz w:val="28"/>
        </w:rPr>
      </w:pPr>
    </w:p>
    <w:p w:rsidR="001A3C90" w:rsidRDefault="001A3C90">
      <w:pPr>
        <w:spacing w:after="200" w:line="276" w:lineRule="auto"/>
        <w:rPr>
          <w:rFonts w:ascii="Calibri" w:eastAsia="Calibri" w:hAnsi="Calibri" w:cs="Calibri"/>
          <w:i/>
          <w:sz w:val="28"/>
        </w:rPr>
      </w:pPr>
    </w:p>
    <w:p w:rsidR="001A3C90" w:rsidRDefault="001A3C90">
      <w:pPr>
        <w:spacing w:after="200" w:line="276" w:lineRule="auto"/>
        <w:rPr>
          <w:rFonts w:ascii="Calibri" w:eastAsia="Calibri" w:hAnsi="Calibri" w:cs="Calibri"/>
          <w:i/>
          <w:sz w:val="28"/>
        </w:rPr>
      </w:pPr>
    </w:p>
    <w:p w:rsidR="001A3C90" w:rsidRDefault="001A3C90">
      <w:pPr>
        <w:spacing w:after="200" w:line="276" w:lineRule="auto"/>
        <w:rPr>
          <w:rFonts w:ascii="Calibri" w:eastAsia="Calibri" w:hAnsi="Calibri" w:cs="Calibri"/>
          <w:i/>
          <w:sz w:val="28"/>
        </w:rPr>
      </w:pPr>
    </w:p>
    <w:p w:rsidR="0076142C" w:rsidRDefault="00C11674">
      <w:pPr>
        <w:spacing w:after="200" w:line="276" w:lineRule="auto"/>
        <w:rPr>
          <w:rFonts w:ascii="Verdana" w:eastAsia="Verdana" w:hAnsi="Verdana" w:cs="Verdana"/>
          <w:b/>
          <w:u w:val="single"/>
        </w:rPr>
      </w:pPr>
      <w:r>
        <w:rPr>
          <w:rFonts w:ascii="Verdana" w:eastAsia="Verdana" w:hAnsi="Verdana" w:cs="Verdana"/>
          <w:b/>
          <w:u w:val="single"/>
        </w:rPr>
        <w:lastRenderedPageBreak/>
        <w:t>DEAPRTMENTAL CONSULTANTS / HIERARCHY PLAN</w:t>
      </w:r>
    </w:p>
    <w:p w:rsidR="0076142C" w:rsidRDefault="00C11674" w:rsidP="00187158">
      <w:pPr>
        <w:spacing w:after="200" w:line="276" w:lineRule="auto"/>
        <w:jc w:val="both"/>
        <w:rPr>
          <w:rFonts w:ascii="Verdana" w:eastAsia="Verdana" w:hAnsi="Verdana" w:cs="Verdana"/>
        </w:rPr>
      </w:pPr>
      <w:r>
        <w:rPr>
          <w:rFonts w:ascii="Verdana" w:eastAsia="Verdana" w:hAnsi="Verdana" w:cs="Verdana"/>
          <w:b/>
        </w:rPr>
        <w:t xml:space="preserve">         </w:t>
      </w:r>
      <w:r>
        <w:rPr>
          <w:rFonts w:ascii="Verdana" w:eastAsia="Verdana" w:hAnsi="Verdana" w:cs="Verdana"/>
        </w:rPr>
        <w:t>Medicine department teaching staff consists of</w:t>
      </w:r>
    </w:p>
    <w:tbl>
      <w:tblPr>
        <w:tblStyle w:val="TableGrid"/>
        <w:tblW w:w="0" w:type="auto"/>
        <w:tblLook w:val="04A0" w:firstRow="1" w:lastRow="0" w:firstColumn="1" w:lastColumn="0" w:noHBand="0" w:noVBand="1"/>
      </w:tblPr>
      <w:tblGrid>
        <w:gridCol w:w="2607"/>
        <w:gridCol w:w="2589"/>
        <w:gridCol w:w="2143"/>
        <w:gridCol w:w="2160"/>
      </w:tblGrid>
      <w:tr w:rsidR="008E4D36" w:rsidTr="00187158">
        <w:trPr>
          <w:trHeight w:val="1384"/>
        </w:trPr>
        <w:tc>
          <w:tcPr>
            <w:tcW w:w="2607" w:type="dxa"/>
          </w:tcPr>
          <w:p w:rsidR="00C954E3" w:rsidRDefault="00C954E3">
            <w:pPr>
              <w:spacing w:after="200" w:line="276" w:lineRule="auto"/>
              <w:rPr>
                <w:rFonts w:ascii="Verdana" w:eastAsia="Verdana" w:hAnsi="Verdana" w:cs="Verdana"/>
                <w:b/>
              </w:rPr>
            </w:pPr>
            <w:r>
              <w:rPr>
                <w:rFonts w:ascii="Verdana" w:eastAsia="Verdana" w:hAnsi="Verdana" w:cs="Verdana"/>
                <w:b/>
              </w:rPr>
              <w:t>Name</w:t>
            </w:r>
          </w:p>
        </w:tc>
        <w:tc>
          <w:tcPr>
            <w:tcW w:w="2589" w:type="dxa"/>
          </w:tcPr>
          <w:p w:rsidR="00C954E3" w:rsidRDefault="00C954E3">
            <w:pPr>
              <w:spacing w:after="200" w:line="276" w:lineRule="auto"/>
              <w:rPr>
                <w:rFonts w:ascii="Verdana" w:eastAsia="Verdana" w:hAnsi="Verdana" w:cs="Verdana"/>
                <w:b/>
              </w:rPr>
            </w:pPr>
            <w:r>
              <w:rPr>
                <w:rFonts w:ascii="Verdana" w:eastAsia="Verdana" w:hAnsi="Verdana" w:cs="Verdana"/>
                <w:b/>
              </w:rPr>
              <w:t>Designation</w:t>
            </w:r>
          </w:p>
        </w:tc>
        <w:tc>
          <w:tcPr>
            <w:tcW w:w="2143" w:type="dxa"/>
          </w:tcPr>
          <w:p w:rsidR="00C954E3" w:rsidRDefault="00C954E3">
            <w:pPr>
              <w:spacing w:after="200" w:line="276" w:lineRule="auto"/>
              <w:rPr>
                <w:rFonts w:ascii="Verdana" w:eastAsia="Verdana" w:hAnsi="Verdana" w:cs="Verdana"/>
                <w:b/>
              </w:rPr>
            </w:pPr>
          </w:p>
        </w:tc>
        <w:tc>
          <w:tcPr>
            <w:tcW w:w="2160" w:type="dxa"/>
          </w:tcPr>
          <w:p w:rsidR="00C954E3" w:rsidRDefault="001A3C90">
            <w:pPr>
              <w:spacing w:after="200" w:line="276" w:lineRule="auto"/>
              <w:rPr>
                <w:rFonts w:ascii="Verdana" w:eastAsia="Verdana" w:hAnsi="Verdana" w:cs="Verdana"/>
                <w:b/>
              </w:rPr>
            </w:pPr>
            <w:r>
              <w:rPr>
                <w:rFonts w:ascii="Verdana" w:eastAsia="Verdana" w:hAnsi="Verdana" w:cs="Verdana"/>
                <w:b/>
              </w:rPr>
              <w:t>Qualification</w:t>
            </w:r>
          </w:p>
        </w:tc>
      </w:tr>
      <w:tr w:rsidR="008E4D36" w:rsidTr="008E4D36">
        <w:trPr>
          <w:trHeight w:val="1426"/>
        </w:trPr>
        <w:tc>
          <w:tcPr>
            <w:tcW w:w="2607" w:type="dxa"/>
            <w:vAlign w:val="center"/>
          </w:tcPr>
          <w:p w:rsidR="00C954E3" w:rsidRDefault="00C954E3" w:rsidP="00187158">
            <w:pPr>
              <w:spacing w:after="200" w:line="276" w:lineRule="auto"/>
              <w:rPr>
                <w:rFonts w:ascii="Verdana" w:eastAsia="Verdana" w:hAnsi="Verdana" w:cs="Verdana"/>
                <w:b/>
              </w:rPr>
            </w:pPr>
            <w:r>
              <w:rPr>
                <w:rFonts w:ascii="Verdana" w:eastAsia="Verdana" w:hAnsi="Verdana" w:cs="Verdana"/>
              </w:rPr>
              <w:t>Prof Wasim Amer</w:t>
            </w:r>
          </w:p>
        </w:tc>
        <w:tc>
          <w:tcPr>
            <w:tcW w:w="2589" w:type="dxa"/>
            <w:vAlign w:val="center"/>
          </w:tcPr>
          <w:p w:rsidR="00C954E3" w:rsidRDefault="00C954E3" w:rsidP="00187158">
            <w:pPr>
              <w:spacing w:after="200" w:line="276" w:lineRule="auto"/>
              <w:rPr>
                <w:rFonts w:ascii="Verdana" w:eastAsia="Verdana" w:hAnsi="Verdana" w:cs="Verdana"/>
                <w:b/>
              </w:rPr>
            </w:pPr>
            <w:r>
              <w:rPr>
                <w:rFonts w:ascii="Verdana" w:eastAsia="Verdana" w:hAnsi="Verdana" w:cs="Verdana"/>
              </w:rPr>
              <w:t>Head of Department</w:t>
            </w:r>
          </w:p>
        </w:tc>
        <w:tc>
          <w:tcPr>
            <w:tcW w:w="2143" w:type="dxa"/>
            <w:vAlign w:val="center"/>
          </w:tcPr>
          <w:p w:rsidR="00C954E3" w:rsidRDefault="008E4D36" w:rsidP="008E4D36">
            <w:pPr>
              <w:spacing w:after="200" w:line="276" w:lineRule="auto"/>
              <w:jc w:val="center"/>
              <w:rPr>
                <w:rFonts w:ascii="Verdana" w:eastAsia="Verdana" w:hAnsi="Verdana" w:cs="Verdana"/>
                <w:b/>
              </w:rPr>
            </w:pPr>
            <w:r w:rsidRPr="008E4D36">
              <w:rPr>
                <w:rFonts w:ascii="Verdana" w:eastAsia="Verdana" w:hAnsi="Verdana" w:cs="Verdana"/>
                <w:b/>
                <w:noProof/>
              </w:rPr>
              <w:drawing>
                <wp:inline distT="0" distB="0" distL="0" distR="0">
                  <wp:extent cx="733425" cy="839697"/>
                  <wp:effectExtent l="0" t="0" r="0" b="0"/>
                  <wp:docPr id="6" name="Picture 6" descr="C:\Users\Medicine OPD\Desktop\Data for UHS\Prof. Wasim A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dicine OPD\Desktop\Data for UHS\Prof. Wasim Am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7485" cy="855794"/>
                          </a:xfrm>
                          <a:prstGeom prst="rect">
                            <a:avLst/>
                          </a:prstGeom>
                          <a:noFill/>
                          <a:ln>
                            <a:noFill/>
                          </a:ln>
                        </pic:spPr>
                      </pic:pic>
                    </a:graphicData>
                  </a:graphic>
                </wp:inline>
              </w:drawing>
            </w:r>
          </w:p>
        </w:tc>
        <w:tc>
          <w:tcPr>
            <w:tcW w:w="2160" w:type="dxa"/>
            <w:vAlign w:val="center"/>
          </w:tcPr>
          <w:p w:rsidR="00C954E3" w:rsidRPr="001A3C90" w:rsidRDefault="001A3C90" w:rsidP="00187158">
            <w:pPr>
              <w:spacing w:after="200" w:line="276" w:lineRule="auto"/>
              <w:rPr>
                <w:rFonts w:ascii="Verdana" w:eastAsia="Verdana" w:hAnsi="Verdana" w:cs="Verdana"/>
                <w:bCs/>
              </w:rPr>
            </w:pPr>
            <w:r w:rsidRPr="001A3C90">
              <w:rPr>
                <w:rFonts w:ascii="Verdana" w:eastAsia="Verdana" w:hAnsi="Verdana" w:cs="Verdana"/>
                <w:bCs/>
              </w:rPr>
              <w:t>FCPS</w:t>
            </w:r>
          </w:p>
        </w:tc>
      </w:tr>
      <w:tr w:rsidR="001A3C90" w:rsidTr="00A748B0">
        <w:trPr>
          <w:trHeight w:val="1384"/>
        </w:trPr>
        <w:tc>
          <w:tcPr>
            <w:tcW w:w="2607" w:type="dxa"/>
            <w:vAlign w:val="center"/>
          </w:tcPr>
          <w:p w:rsidR="001A3C90" w:rsidRDefault="001A3C90" w:rsidP="001A3C90">
            <w:pPr>
              <w:spacing w:after="200" w:line="276" w:lineRule="auto"/>
              <w:rPr>
                <w:rFonts w:ascii="Verdana" w:eastAsia="Verdana" w:hAnsi="Verdana" w:cs="Verdana"/>
                <w:b/>
              </w:rPr>
            </w:pPr>
            <w:r>
              <w:rPr>
                <w:rFonts w:ascii="Verdana" w:eastAsia="Verdana" w:hAnsi="Verdana" w:cs="Verdana"/>
              </w:rPr>
              <w:t xml:space="preserve">Prof </w:t>
            </w:r>
            <w:proofErr w:type="spellStart"/>
            <w:r>
              <w:rPr>
                <w:rFonts w:ascii="Verdana" w:eastAsia="Verdana" w:hAnsi="Verdana" w:cs="Verdana"/>
              </w:rPr>
              <w:t>Shamail</w:t>
            </w:r>
            <w:proofErr w:type="spellEnd"/>
            <w:r>
              <w:rPr>
                <w:rFonts w:ascii="Verdana" w:eastAsia="Verdana" w:hAnsi="Verdana" w:cs="Verdana"/>
              </w:rPr>
              <w:t xml:space="preserve"> Zafar</w:t>
            </w:r>
          </w:p>
        </w:tc>
        <w:tc>
          <w:tcPr>
            <w:tcW w:w="2589" w:type="dxa"/>
            <w:vAlign w:val="center"/>
          </w:tcPr>
          <w:p w:rsidR="001A3C90" w:rsidRDefault="001A3C90" w:rsidP="001A3C90">
            <w:r w:rsidRPr="00A622E1">
              <w:rPr>
                <w:rFonts w:ascii="Verdana" w:eastAsia="Verdana" w:hAnsi="Verdana" w:cs="Verdana"/>
              </w:rPr>
              <w:t>Prof of Medicine</w:t>
            </w:r>
          </w:p>
        </w:tc>
        <w:tc>
          <w:tcPr>
            <w:tcW w:w="2143" w:type="dxa"/>
            <w:vAlign w:val="center"/>
          </w:tcPr>
          <w:p w:rsidR="001A3C90" w:rsidRDefault="001A3C90" w:rsidP="001A3C90">
            <w:pPr>
              <w:spacing w:after="200" w:line="276" w:lineRule="auto"/>
              <w:jc w:val="center"/>
              <w:rPr>
                <w:rFonts w:ascii="Verdana" w:eastAsia="Verdana" w:hAnsi="Verdana" w:cs="Verdana"/>
                <w:b/>
              </w:rPr>
            </w:pPr>
            <w:r w:rsidRPr="004A0EFB">
              <w:rPr>
                <w:rFonts w:ascii="Verdana" w:eastAsia="Verdana" w:hAnsi="Verdana" w:cs="Verdana"/>
                <w:b/>
                <w:noProof/>
              </w:rPr>
              <w:drawing>
                <wp:inline distT="0" distB="0" distL="0" distR="0" wp14:anchorId="645EE3C8" wp14:editId="27556CCA">
                  <wp:extent cx="666750" cy="826492"/>
                  <wp:effectExtent l="0" t="0" r="0" b="0"/>
                  <wp:docPr id="13" name="Picture 13" descr="E:\Main data Medicine\Inam\General Correspondance\Local\Departments Photoes\Professor Shamail Zaf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Main data Medicine\Inam\General Correspondance\Local\Departments Photoes\Professor Shamail Zafa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8271" cy="828377"/>
                          </a:xfrm>
                          <a:prstGeom prst="rect">
                            <a:avLst/>
                          </a:prstGeom>
                          <a:noFill/>
                          <a:ln>
                            <a:noFill/>
                          </a:ln>
                        </pic:spPr>
                      </pic:pic>
                    </a:graphicData>
                  </a:graphic>
                </wp:inline>
              </w:drawing>
            </w:r>
          </w:p>
        </w:tc>
        <w:tc>
          <w:tcPr>
            <w:tcW w:w="2160" w:type="dxa"/>
          </w:tcPr>
          <w:p w:rsidR="001A3C90" w:rsidRDefault="001A3C90" w:rsidP="001A3C90">
            <w:r w:rsidRPr="00E604FC">
              <w:rPr>
                <w:rFonts w:ascii="Verdana" w:eastAsia="Verdana" w:hAnsi="Verdana" w:cs="Verdana"/>
                <w:bCs/>
              </w:rPr>
              <w:t>FCPS</w:t>
            </w:r>
          </w:p>
        </w:tc>
      </w:tr>
      <w:tr w:rsidR="001A3C90" w:rsidTr="00A748B0">
        <w:trPr>
          <w:trHeight w:val="1426"/>
        </w:trPr>
        <w:tc>
          <w:tcPr>
            <w:tcW w:w="2607" w:type="dxa"/>
            <w:vAlign w:val="center"/>
          </w:tcPr>
          <w:p w:rsidR="001A3C90" w:rsidRDefault="001A3C90" w:rsidP="001A3C90">
            <w:pPr>
              <w:spacing w:after="200" w:line="276" w:lineRule="auto"/>
              <w:rPr>
                <w:rFonts w:ascii="Verdana" w:eastAsia="Verdana" w:hAnsi="Verdana" w:cs="Verdana"/>
                <w:b/>
              </w:rPr>
            </w:pPr>
            <w:r>
              <w:rPr>
                <w:rFonts w:ascii="Verdana" w:eastAsia="Verdana" w:hAnsi="Verdana" w:cs="Verdana"/>
              </w:rPr>
              <w:t xml:space="preserve">Prof </w:t>
            </w:r>
            <w:proofErr w:type="spellStart"/>
            <w:r>
              <w:rPr>
                <w:rFonts w:ascii="Verdana" w:eastAsia="Verdana" w:hAnsi="Verdana" w:cs="Verdana"/>
              </w:rPr>
              <w:t>Asad</w:t>
            </w:r>
            <w:proofErr w:type="spellEnd"/>
            <w:r>
              <w:rPr>
                <w:rFonts w:ascii="Verdana" w:eastAsia="Verdana" w:hAnsi="Verdana" w:cs="Verdana"/>
              </w:rPr>
              <w:t xml:space="preserve"> </w:t>
            </w:r>
            <w:proofErr w:type="spellStart"/>
            <w:r>
              <w:rPr>
                <w:rFonts w:ascii="Verdana" w:eastAsia="Verdana" w:hAnsi="Verdana" w:cs="Verdana"/>
              </w:rPr>
              <w:t>ullah</w:t>
            </w:r>
            <w:proofErr w:type="spellEnd"/>
            <w:r>
              <w:rPr>
                <w:rFonts w:ascii="Verdana" w:eastAsia="Verdana" w:hAnsi="Verdana" w:cs="Verdana"/>
              </w:rPr>
              <w:t xml:space="preserve"> </w:t>
            </w:r>
            <w:proofErr w:type="spellStart"/>
            <w:r>
              <w:rPr>
                <w:rFonts w:ascii="Verdana" w:eastAsia="Verdana" w:hAnsi="Verdana" w:cs="Verdana"/>
              </w:rPr>
              <w:t>Ijaz</w:t>
            </w:r>
            <w:proofErr w:type="spellEnd"/>
          </w:p>
        </w:tc>
        <w:tc>
          <w:tcPr>
            <w:tcW w:w="2589" w:type="dxa"/>
            <w:vAlign w:val="center"/>
          </w:tcPr>
          <w:p w:rsidR="001A3C90" w:rsidRDefault="001A3C90" w:rsidP="001A3C90">
            <w:r w:rsidRPr="00A622E1">
              <w:rPr>
                <w:rFonts w:ascii="Verdana" w:eastAsia="Verdana" w:hAnsi="Verdana" w:cs="Verdana"/>
              </w:rPr>
              <w:t>Prof of Medicine</w:t>
            </w:r>
          </w:p>
        </w:tc>
        <w:tc>
          <w:tcPr>
            <w:tcW w:w="2143" w:type="dxa"/>
            <w:vAlign w:val="center"/>
          </w:tcPr>
          <w:p w:rsidR="001A3C90" w:rsidRDefault="001A3C90" w:rsidP="001A3C90">
            <w:pPr>
              <w:spacing w:after="200" w:line="276" w:lineRule="auto"/>
              <w:jc w:val="center"/>
              <w:rPr>
                <w:rFonts w:ascii="Verdana" w:eastAsia="Verdana" w:hAnsi="Verdana" w:cs="Verdana"/>
                <w:b/>
              </w:rPr>
            </w:pPr>
            <w:r w:rsidRPr="008E4D36">
              <w:rPr>
                <w:rFonts w:ascii="Verdana" w:eastAsia="Verdana" w:hAnsi="Verdana" w:cs="Verdana"/>
                <w:b/>
                <w:noProof/>
              </w:rPr>
              <w:drawing>
                <wp:inline distT="0" distB="0" distL="0" distR="0" wp14:anchorId="133B41E6" wp14:editId="635BD717">
                  <wp:extent cx="695325" cy="683625"/>
                  <wp:effectExtent l="0" t="0" r="0" b="0"/>
                  <wp:docPr id="9" name="Picture 9" descr="C:\Users\Medicine OPD\Desktop\Data for UHS\Prof. As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dicine OPD\Desktop\Data for UHS\Prof. Asa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2860" cy="700865"/>
                          </a:xfrm>
                          <a:prstGeom prst="rect">
                            <a:avLst/>
                          </a:prstGeom>
                          <a:noFill/>
                          <a:ln>
                            <a:noFill/>
                          </a:ln>
                        </pic:spPr>
                      </pic:pic>
                    </a:graphicData>
                  </a:graphic>
                </wp:inline>
              </w:drawing>
            </w:r>
          </w:p>
        </w:tc>
        <w:tc>
          <w:tcPr>
            <w:tcW w:w="2160" w:type="dxa"/>
          </w:tcPr>
          <w:p w:rsidR="001A3C90" w:rsidRDefault="001A3C90" w:rsidP="001A3C90">
            <w:r w:rsidRPr="00E604FC">
              <w:rPr>
                <w:rFonts w:ascii="Verdana" w:eastAsia="Verdana" w:hAnsi="Verdana" w:cs="Verdana"/>
                <w:bCs/>
              </w:rPr>
              <w:t>FCPS</w:t>
            </w:r>
          </w:p>
        </w:tc>
      </w:tr>
      <w:tr w:rsidR="001A3C90" w:rsidTr="00A748B0">
        <w:trPr>
          <w:trHeight w:val="1384"/>
        </w:trPr>
        <w:tc>
          <w:tcPr>
            <w:tcW w:w="2607" w:type="dxa"/>
            <w:vAlign w:val="center"/>
          </w:tcPr>
          <w:p w:rsidR="001A3C90" w:rsidRDefault="001A3C90" w:rsidP="001A3C90">
            <w:pPr>
              <w:spacing w:after="200" w:line="276" w:lineRule="auto"/>
              <w:rPr>
                <w:rFonts w:ascii="Verdana" w:eastAsia="Verdana" w:hAnsi="Verdana" w:cs="Verdana"/>
                <w:b/>
              </w:rPr>
            </w:pPr>
            <w:r>
              <w:rPr>
                <w:rFonts w:ascii="Verdana" w:eastAsia="Verdana" w:hAnsi="Verdana" w:cs="Verdana"/>
              </w:rPr>
              <w:t xml:space="preserve">Prof Sarah </w:t>
            </w:r>
            <w:proofErr w:type="spellStart"/>
            <w:r>
              <w:rPr>
                <w:rFonts w:ascii="Verdana" w:eastAsia="Verdana" w:hAnsi="Verdana" w:cs="Verdana"/>
              </w:rPr>
              <w:t>Shoaib</w:t>
            </w:r>
            <w:proofErr w:type="spellEnd"/>
          </w:p>
        </w:tc>
        <w:tc>
          <w:tcPr>
            <w:tcW w:w="2589" w:type="dxa"/>
            <w:vAlign w:val="center"/>
          </w:tcPr>
          <w:p w:rsidR="001A3C90" w:rsidRDefault="001A3C90" w:rsidP="001A3C90">
            <w:r w:rsidRPr="00A622E1">
              <w:rPr>
                <w:rFonts w:ascii="Verdana" w:eastAsia="Verdana" w:hAnsi="Verdana" w:cs="Verdana"/>
              </w:rPr>
              <w:t>Prof of Medicine</w:t>
            </w:r>
          </w:p>
        </w:tc>
        <w:tc>
          <w:tcPr>
            <w:tcW w:w="2143" w:type="dxa"/>
            <w:vAlign w:val="center"/>
          </w:tcPr>
          <w:p w:rsidR="001A3C90" w:rsidRDefault="001A3C90" w:rsidP="001A3C90">
            <w:pPr>
              <w:spacing w:after="200" w:line="276" w:lineRule="auto"/>
              <w:jc w:val="center"/>
              <w:rPr>
                <w:rFonts w:ascii="Verdana" w:eastAsia="Verdana" w:hAnsi="Verdana" w:cs="Verdana"/>
                <w:b/>
              </w:rPr>
            </w:pPr>
            <w:r w:rsidRPr="008E4D36">
              <w:rPr>
                <w:rFonts w:ascii="Verdana" w:eastAsia="Verdana" w:hAnsi="Verdana" w:cs="Verdana"/>
                <w:b/>
                <w:noProof/>
              </w:rPr>
              <w:drawing>
                <wp:inline distT="0" distB="0" distL="0" distR="0" wp14:anchorId="55577295" wp14:editId="16D3A72E">
                  <wp:extent cx="723900" cy="831410"/>
                  <wp:effectExtent l="0" t="0" r="0" b="0"/>
                  <wp:docPr id="8" name="Picture 8" descr="C:\Users\Medicine OPD\Desktop\Data for UHS\Prof. Sar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dicine OPD\Desktop\Data for UHS\Prof. Sarah.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3072" cy="841944"/>
                          </a:xfrm>
                          <a:prstGeom prst="rect">
                            <a:avLst/>
                          </a:prstGeom>
                          <a:noFill/>
                          <a:ln>
                            <a:noFill/>
                          </a:ln>
                        </pic:spPr>
                      </pic:pic>
                    </a:graphicData>
                  </a:graphic>
                </wp:inline>
              </w:drawing>
            </w:r>
          </w:p>
        </w:tc>
        <w:tc>
          <w:tcPr>
            <w:tcW w:w="2160" w:type="dxa"/>
          </w:tcPr>
          <w:p w:rsidR="001A3C90" w:rsidRDefault="001A3C90" w:rsidP="001A3C90">
            <w:r w:rsidRPr="00E604FC">
              <w:rPr>
                <w:rFonts w:ascii="Verdana" w:eastAsia="Verdana" w:hAnsi="Verdana" w:cs="Verdana"/>
                <w:bCs/>
              </w:rPr>
              <w:t>FCPS</w:t>
            </w:r>
          </w:p>
        </w:tc>
      </w:tr>
      <w:tr w:rsidR="001A3C90" w:rsidTr="00A748B0">
        <w:trPr>
          <w:trHeight w:val="1426"/>
        </w:trPr>
        <w:tc>
          <w:tcPr>
            <w:tcW w:w="2607" w:type="dxa"/>
            <w:vAlign w:val="center"/>
          </w:tcPr>
          <w:p w:rsidR="001A3C90" w:rsidRDefault="001A3C90" w:rsidP="001A3C90">
            <w:pPr>
              <w:spacing w:after="200" w:line="276" w:lineRule="auto"/>
              <w:rPr>
                <w:rFonts w:ascii="Verdana" w:eastAsia="Verdana" w:hAnsi="Verdana" w:cs="Verdana"/>
                <w:b/>
              </w:rPr>
            </w:pPr>
            <w:proofErr w:type="spellStart"/>
            <w:r>
              <w:rPr>
                <w:rFonts w:ascii="Verdana" w:eastAsia="Verdana" w:hAnsi="Verdana" w:cs="Verdana"/>
              </w:rPr>
              <w:t>Dr</w:t>
            </w:r>
            <w:proofErr w:type="spellEnd"/>
            <w:r>
              <w:rPr>
                <w:rFonts w:ascii="Verdana" w:eastAsia="Verdana" w:hAnsi="Verdana" w:cs="Verdana"/>
              </w:rPr>
              <w:t xml:space="preserve"> </w:t>
            </w:r>
            <w:proofErr w:type="spellStart"/>
            <w:r>
              <w:rPr>
                <w:rFonts w:ascii="Verdana" w:eastAsia="Verdana" w:hAnsi="Verdana" w:cs="Verdana"/>
              </w:rPr>
              <w:t>Sohail</w:t>
            </w:r>
            <w:proofErr w:type="spellEnd"/>
            <w:r>
              <w:rPr>
                <w:rFonts w:ascii="Verdana" w:eastAsia="Verdana" w:hAnsi="Verdana" w:cs="Verdana"/>
              </w:rPr>
              <w:t xml:space="preserve"> Nasir</w:t>
            </w:r>
          </w:p>
        </w:tc>
        <w:tc>
          <w:tcPr>
            <w:tcW w:w="2589" w:type="dxa"/>
            <w:vAlign w:val="center"/>
          </w:tcPr>
          <w:p w:rsidR="001A3C90" w:rsidRPr="003E2E64" w:rsidRDefault="001A3C90" w:rsidP="001A3C90">
            <w:pPr>
              <w:spacing w:after="200" w:line="276" w:lineRule="auto"/>
              <w:rPr>
                <w:rFonts w:ascii="Verdana" w:eastAsia="Verdana" w:hAnsi="Verdana" w:cs="Verdana"/>
                <w:bCs/>
              </w:rPr>
            </w:pPr>
            <w:r w:rsidRPr="003E2E64">
              <w:rPr>
                <w:rFonts w:ascii="Verdana" w:eastAsia="Verdana" w:hAnsi="Verdana" w:cs="Verdana"/>
                <w:bCs/>
              </w:rPr>
              <w:t>Associate Professor</w:t>
            </w:r>
          </w:p>
        </w:tc>
        <w:tc>
          <w:tcPr>
            <w:tcW w:w="2143" w:type="dxa"/>
            <w:vAlign w:val="center"/>
          </w:tcPr>
          <w:p w:rsidR="001A3C90" w:rsidRDefault="001A3C90" w:rsidP="001A3C90">
            <w:pPr>
              <w:spacing w:after="200" w:line="276" w:lineRule="auto"/>
              <w:jc w:val="center"/>
              <w:rPr>
                <w:rFonts w:ascii="Verdana" w:eastAsia="Verdana" w:hAnsi="Verdana" w:cs="Verdana"/>
                <w:b/>
              </w:rPr>
            </w:pPr>
            <w:r w:rsidRPr="008E4D36">
              <w:rPr>
                <w:rFonts w:ascii="Verdana" w:eastAsia="Verdana" w:hAnsi="Verdana" w:cs="Verdana"/>
                <w:b/>
                <w:noProof/>
              </w:rPr>
              <w:drawing>
                <wp:inline distT="0" distB="0" distL="0" distR="0" wp14:anchorId="50C15C83" wp14:editId="2506EE66">
                  <wp:extent cx="552450" cy="777940"/>
                  <wp:effectExtent l="0" t="0" r="0" b="0"/>
                  <wp:docPr id="11" name="Picture 11" descr="C:\Users\Medicine OPD\Desktop\Data for UHS\Dr. Sohail Nas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dicine OPD\Desktop\Data for UHS\Dr. Sohail Nasi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4147" cy="780330"/>
                          </a:xfrm>
                          <a:prstGeom prst="rect">
                            <a:avLst/>
                          </a:prstGeom>
                          <a:noFill/>
                          <a:ln>
                            <a:noFill/>
                          </a:ln>
                        </pic:spPr>
                      </pic:pic>
                    </a:graphicData>
                  </a:graphic>
                </wp:inline>
              </w:drawing>
            </w:r>
          </w:p>
        </w:tc>
        <w:tc>
          <w:tcPr>
            <w:tcW w:w="2160" w:type="dxa"/>
          </w:tcPr>
          <w:p w:rsidR="001A3C90" w:rsidRDefault="001A3C90" w:rsidP="001A3C90">
            <w:r w:rsidRPr="00E604FC">
              <w:rPr>
                <w:rFonts w:ascii="Verdana" w:eastAsia="Verdana" w:hAnsi="Verdana" w:cs="Verdana"/>
                <w:bCs/>
              </w:rPr>
              <w:t>FCPS</w:t>
            </w:r>
          </w:p>
        </w:tc>
      </w:tr>
      <w:tr w:rsidR="001A3C90" w:rsidTr="00A748B0">
        <w:trPr>
          <w:trHeight w:val="1384"/>
        </w:trPr>
        <w:tc>
          <w:tcPr>
            <w:tcW w:w="2607" w:type="dxa"/>
            <w:vAlign w:val="center"/>
          </w:tcPr>
          <w:p w:rsidR="001A3C90" w:rsidRDefault="001A3C90" w:rsidP="001A3C90">
            <w:pPr>
              <w:spacing w:after="200" w:line="276" w:lineRule="auto"/>
              <w:rPr>
                <w:rFonts w:ascii="Verdana" w:eastAsia="Verdana" w:hAnsi="Verdana" w:cs="Verdana"/>
                <w:b/>
              </w:rPr>
            </w:pPr>
            <w:proofErr w:type="spellStart"/>
            <w:r>
              <w:rPr>
                <w:rFonts w:ascii="Verdana" w:eastAsia="Verdana" w:hAnsi="Verdana" w:cs="Verdana"/>
              </w:rPr>
              <w:t>Dr</w:t>
            </w:r>
            <w:proofErr w:type="spellEnd"/>
            <w:r>
              <w:rPr>
                <w:rFonts w:ascii="Verdana" w:eastAsia="Verdana" w:hAnsi="Verdana" w:cs="Verdana"/>
              </w:rPr>
              <w:t xml:space="preserve"> </w:t>
            </w:r>
            <w:proofErr w:type="spellStart"/>
            <w:r>
              <w:rPr>
                <w:rFonts w:ascii="Verdana" w:eastAsia="Verdana" w:hAnsi="Verdana" w:cs="Verdana"/>
              </w:rPr>
              <w:t>Mehrin</w:t>
            </w:r>
            <w:proofErr w:type="spellEnd"/>
            <w:r>
              <w:rPr>
                <w:rFonts w:ascii="Verdana" w:eastAsia="Verdana" w:hAnsi="Verdana" w:cs="Verdana"/>
              </w:rPr>
              <w:t xml:space="preserve"> Farooq</w:t>
            </w:r>
          </w:p>
        </w:tc>
        <w:tc>
          <w:tcPr>
            <w:tcW w:w="2589" w:type="dxa"/>
            <w:vAlign w:val="center"/>
          </w:tcPr>
          <w:p w:rsidR="001A3C90" w:rsidRDefault="001A3C90" w:rsidP="001A3C90">
            <w:pPr>
              <w:spacing w:after="200" w:line="276" w:lineRule="auto"/>
              <w:rPr>
                <w:rFonts w:ascii="Verdana" w:eastAsia="Verdana" w:hAnsi="Verdana" w:cs="Verdana"/>
                <w:b/>
              </w:rPr>
            </w:pPr>
            <w:r w:rsidRPr="003E2E64">
              <w:rPr>
                <w:rFonts w:ascii="Verdana" w:eastAsia="Verdana" w:hAnsi="Verdana" w:cs="Verdana"/>
                <w:bCs/>
              </w:rPr>
              <w:t>Associate Professor</w:t>
            </w:r>
          </w:p>
        </w:tc>
        <w:tc>
          <w:tcPr>
            <w:tcW w:w="2143" w:type="dxa"/>
            <w:vAlign w:val="center"/>
          </w:tcPr>
          <w:p w:rsidR="001A3C90" w:rsidRDefault="001A3C90" w:rsidP="001A3C90">
            <w:pPr>
              <w:spacing w:after="200" w:line="276" w:lineRule="auto"/>
              <w:jc w:val="center"/>
              <w:rPr>
                <w:rFonts w:ascii="Verdana" w:eastAsia="Verdana" w:hAnsi="Verdana" w:cs="Verdana"/>
                <w:b/>
              </w:rPr>
            </w:pPr>
            <w:r w:rsidRPr="008E4D36">
              <w:rPr>
                <w:rFonts w:ascii="Verdana" w:eastAsia="Verdana" w:hAnsi="Verdana" w:cs="Verdana"/>
                <w:b/>
                <w:noProof/>
              </w:rPr>
              <w:drawing>
                <wp:inline distT="0" distB="0" distL="0" distR="0" wp14:anchorId="15F48C9C" wp14:editId="61C2F012">
                  <wp:extent cx="637888" cy="666750"/>
                  <wp:effectExtent l="0" t="0" r="0" b="0"/>
                  <wp:docPr id="10" name="Picture 10" descr="C:\Users\Medicine OPD\Desktop\Data for UHS\Dr. Meh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dicine OPD\Desktop\Data for UHS\Dr. Mehri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5386" cy="685039"/>
                          </a:xfrm>
                          <a:prstGeom prst="rect">
                            <a:avLst/>
                          </a:prstGeom>
                          <a:noFill/>
                          <a:ln>
                            <a:noFill/>
                          </a:ln>
                        </pic:spPr>
                      </pic:pic>
                    </a:graphicData>
                  </a:graphic>
                </wp:inline>
              </w:drawing>
            </w:r>
          </w:p>
        </w:tc>
        <w:tc>
          <w:tcPr>
            <w:tcW w:w="2160" w:type="dxa"/>
          </w:tcPr>
          <w:p w:rsidR="001A3C90" w:rsidRDefault="001A3C90" w:rsidP="001A3C90">
            <w:r w:rsidRPr="00E604FC">
              <w:rPr>
                <w:rFonts w:ascii="Verdana" w:eastAsia="Verdana" w:hAnsi="Verdana" w:cs="Verdana"/>
                <w:bCs/>
              </w:rPr>
              <w:t>FCPS</w:t>
            </w:r>
          </w:p>
        </w:tc>
      </w:tr>
      <w:tr w:rsidR="008E4D36" w:rsidTr="008E4D36">
        <w:trPr>
          <w:trHeight w:val="1426"/>
        </w:trPr>
        <w:tc>
          <w:tcPr>
            <w:tcW w:w="2607" w:type="dxa"/>
            <w:vAlign w:val="center"/>
          </w:tcPr>
          <w:p w:rsidR="00C954E3" w:rsidRDefault="003E2E64" w:rsidP="00187158">
            <w:pPr>
              <w:spacing w:after="200" w:line="276" w:lineRule="auto"/>
              <w:rPr>
                <w:rFonts w:ascii="Verdana" w:eastAsia="Verdana" w:hAnsi="Verdana" w:cs="Verdana"/>
                <w:b/>
              </w:rPr>
            </w:pPr>
            <w:proofErr w:type="spellStart"/>
            <w:r>
              <w:rPr>
                <w:rFonts w:ascii="Verdana" w:eastAsia="Verdana" w:hAnsi="Verdana" w:cs="Verdana"/>
              </w:rPr>
              <w:t>Dr</w:t>
            </w:r>
            <w:proofErr w:type="spellEnd"/>
            <w:r>
              <w:rPr>
                <w:rFonts w:ascii="Verdana" w:eastAsia="Verdana" w:hAnsi="Verdana" w:cs="Verdana"/>
              </w:rPr>
              <w:t xml:space="preserve"> </w:t>
            </w:r>
            <w:proofErr w:type="spellStart"/>
            <w:r>
              <w:rPr>
                <w:rFonts w:ascii="Verdana" w:eastAsia="Verdana" w:hAnsi="Verdana" w:cs="Verdana"/>
              </w:rPr>
              <w:t>Khurram</w:t>
            </w:r>
            <w:proofErr w:type="spellEnd"/>
            <w:r>
              <w:rPr>
                <w:rFonts w:ascii="Verdana" w:eastAsia="Verdana" w:hAnsi="Verdana" w:cs="Verdana"/>
              </w:rPr>
              <w:t xml:space="preserve"> </w:t>
            </w:r>
            <w:proofErr w:type="spellStart"/>
            <w:r>
              <w:rPr>
                <w:rFonts w:ascii="Verdana" w:eastAsia="Verdana" w:hAnsi="Verdana" w:cs="Verdana"/>
              </w:rPr>
              <w:t>Shehzad</w:t>
            </w:r>
            <w:proofErr w:type="spellEnd"/>
          </w:p>
        </w:tc>
        <w:tc>
          <w:tcPr>
            <w:tcW w:w="2589" w:type="dxa"/>
            <w:vAlign w:val="center"/>
          </w:tcPr>
          <w:p w:rsidR="00C954E3" w:rsidRPr="003E2E64" w:rsidRDefault="003E2E64" w:rsidP="00187158">
            <w:pPr>
              <w:spacing w:after="200" w:line="276" w:lineRule="auto"/>
              <w:rPr>
                <w:rFonts w:ascii="Verdana" w:eastAsia="Verdana" w:hAnsi="Verdana" w:cs="Verdana"/>
                <w:bCs/>
              </w:rPr>
            </w:pPr>
            <w:r w:rsidRPr="003E2E64">
              <w:rPr>
                <w:rFonts w:ascii="Verdana" w:eastAsia="Verdana" w:hAnsi="Verdana" w:cs="Verdana"/>
                <w:bCs/>
              </w:rPr>
              <w:t>Assistant Professor</w:t>
            </w:r>
          </w:p>
        </w:tc>
        <w:tc>
          <w:tcPr>
            <w:tcW w:w="2143" w:type="dxa"/>
            <w:vAlign w:val="center"/>
          </w:tcPr>
          <w:p w:rsidR="00C954E3" w:rsidRDefault="008E4D36" w:rsidP="008E4D36">
            <w:pPr>
              <w:spacing w:after="200" w:line="276" w:lineRule="auto"/>
              <w:jc w:val="center"/>
              <w:rPr>
                <w:rFonts w:ascii="Verdana" w:eastAsia="Verdana" w:hAnsi="Verdana" w:cs="Verdana"/>
                <w:b/>
              </w:rPr>
            </w:pPr>
            <w:r w:rsidRPr="008E4D36">
              <w:rPr>
                <w:rFonts w:ascii="Verdana" w:eastAsia="Verdana" w:hAnsi="Verdana" w:cs="Verdana"/>
                <w:b/>
                <w:noProof/>
              </w:rPr>
              <w:drawing>
                <wp:inline distT="0" distB="0" distL="0" distR="0">
                  <wp:extent cx="628650" cy="826111"/>
                  <wp:effectExtent l="0" t="0" r="0" b="0"/>
                  <wp:docPr id="12" name="Picture 12" descr="C:\Users\Medicine OPD\Desktop\Data for UHS\PIC  Dr. Khur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edicine OPD\Desktop\Data for UHS\PIC  Dr. Khurram.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6404" cy="836301"/>
                          </a:xfrm>
                          <a:prstGeom prst="rect">
                            <a:avLst/>
                          </a:prstGeom>
                          <a:noFill/>
                          <a:ln>
                            <a:noFill/>
                          </a:ln>
                        </pic:spPr>
                      </pic:pic>
                    </a:graphicData>
                  </a:graphic>
                </wp:inline>
              </w:drawing>
            </w:r>
          </w:p>
        </w:tc>
        <w:tc>
          <w:tcPr>
            <w:tcW w:w="2160" w:type="dxa"/>
            <w:vAlign w:val="center"/>
          </w:tcPr>
          <w:p w:rsidR="00C954E3" w:rsidRPr="001A3C90" w:rsidRDefault="001A3C90" w:rsidP="00187158">
            <w:pPr>
              <w:spacing w:after="200" w:line="276" w:lineRule="auto"/>
              <w:rPr>
                <w:rFonts w:ascii="Verdana" w:eastAsia="Verdana" w:hAnsi="Verdana" w:cs="Verdana"/>
                <w:bCs/>
              </w:rPr>
            </w:pPr>
            <w:r w:rsidRPr="001A3C90">
              <w:rPr>
                <w:rFonts w:ascii="Verdana" w:eastAsia="Verdana" w:hAnsi="Verdana" w:cs="Verdana"/>
                <w:bCs/>
              </w:rPr>
              <w:t>MRCP</w:t>
            </w:r>
          </w:p>
        </w:tc>
      </w:tr>
    </w:tbl>
    <w:p w:rsidR="0076142C" w:rsidRDefault="00C11674">
      <w:pPr>
        <w:spacing w:after="200" w:line="240" w:lineRule="auto"/>
        <w:rPr>
          <w:rFonts w:ascii="Verdana" w:eastAsia="Verdana" w:hAnsi="Verdana" w:cs="Verdana"/>
          <w:b/>
          <w:u w:val="single"/>
        </w:rPr>
      </w:pPr>
      <w:r>
        <w:rPr>
          <w:rFonts w:ascii="Verdana" w:eastAsia="Verdana" w:hAnsi="Verdana" w:cs="Verdana"/>
          <w:b/>
          <w:u w:val="single"/>
        </w:rPr>
        <w:lastRenderedPageBreak/>
        <w:t>INTRODUCTION</w:t>
      </w:r>
    </w:p>
    <w:p w:rsidR="0076142C" w:rsidRDefault="00C11674">
      <w:pPr>
        <w:spacing w:after="200" w:line="276" w:lineRule="auto"/>
        <w:jc w:val="both"/>
        <w:rPr>
          <w:rFonts w:ascii="Verdana" w:eastAsia="Verdana" w:hAnsi="Verdana" w:cs="Verdana"/>
          <w:color w:val="000000"/>
        </w:rPr>
      </w:pPr>
      <w:r>
        <w:rPr>
          <w:rFonts w:ascii="Verdana" w:eastAsia="Verdana" w:hAnsi="Verdana" w:cs="Verdana"/>
          <w:color w:val="000000"/>
        </w:rPr>
        <w:t>Medical education is a life-long process and MBBS curriculum is a part of the continuum of education from pre-medical education, MBBS, proceeding to house job, and post-graduation. PM&amp;DC outlines the guiding principles for undergraduate medical curriculum and has defined the generic competencies and desired outcomes for a medical graduate to provide optimal health care, leading to better health outcomes for patients and societies. These generic competencies set the standards of care for all physicians and form a part of the identity of a doctor. Each competency describes a core ability of a competent physician. This study guide will give an insight to the students about all these competencies and how to plan their educational activities in the subject of medicine for the three years period.</w:t>
      </w:r>
    </w:p>
    <w:p w:rsidR="0076142C" w:rsidRDefault="0076142C">
      <w:pPr>
        <w:spacing w:after="200" w:line="240" w:lineRule="auto"/>
        <w:rPr>
          <w:rFonts w:ascii="Verdana" w:eastAsia="Verdana" w:hAnsi="Verdana" w:cs="Verdana"/>
          <w:b/>
          <w:color w:val="000000"/>
        </w:rPr>
      </w:pPr>
    </w:p>
    <w:p w:rsidR="0076142C" w:rsidRDefault="00C11674">
      <w:pPr>
        <w:spacing w:after="200" w:line="276" w:lineRule="auto"/>
        <w:jc w:val="both"/>
        <w:rPr>
          <w:rFonts w:ascii="Verdana" w:eastAsia="Verdana" w:hAnsi="Verdana" w:cs="Verdana"/>
          <w:b/>
          <w:color w:val="000000"/>
        </w:rPr>
      </w:pPr>
      <w:r>
        <w:rPr>
          <w:rFonts w:ascii="Verdana" w:eastAsia="Verdana" w:hAnsi="Verdana" w:cs="Verdana"/>
          <w:b/>
          <w:color w:val="000000"/>
          <w:u w:val="single"/>
        </w:rPr>
        <w:t>PURPOSE OF GUIDE</w:t>
      </w:r>
      <w:r>
        <w:rPr>
          <w:rFonts w:ascii="Verdana" w:eastAsia="Verdana" w:hAnsi="Verdana" w:cs="Verdana"/>
          <w:b/>
          <w:color w:val="000000"/>
        </w:rPr>
        <w:t xml:space="preserve">: </w:t>
      </w:r>
    </w:p>
    <w:p w:rsidR="0076142C" w:rsidRDefault="00C11674">
      <w:pPr>
        <w:spacing w:after="200" w:line="276" w:lineRule="auto"/>
        <w:jc w:val="both"/>
        <w:rPr>
          <w:rFonts w:ascii="Verdana" w:eastAsia="Verdana" w:hAnsi="Verdana" w:cs="Verdana"/>
          <w:color w:val="000000"/>
        </w:rPr>
      </w:pPr>
      <w:r>
        <w:rPr>
          <w:rFonts w:ascii="Verdana" w:eastAsia="Verdana" w:hAnsi="Verdana" w:cs="Verdana"/>
          <w:b/>
          <w:color w:val="000000"/>
        </w:rPr>
        <w:t xml:space="preserve">      </w:t>
      </w:r>
      <w:r>
        <w:rPr>
          <w:rFonts w:ascii="Verdana" w:eastAsia="Verdana" w:hAnsi="Verdana" w:cs="Verdana"/>
          <w:color w:val="000000"/>
        </w:rPr>
        <w:t>To facilitate</w:t>
      </w:r>
      <w:r>
        <w:rPr>
          <w:rFonts w:ascii="Verdana" w:eastAsia="Verdana" w:hAnsi="Verdana" w:cs="Verdana"/>
          <w:b/>
          <w:color w:val="000000"/>
        </w:rPr>
        <w:t xml:space="preserve"> </w:t>
      </w:r>
      <w:r>
        <w:rPr>
          <w:rFonts w:ascii="Verdana" w:eastAsia="Verdana" w:hAnsi="Verdana" w:cs="Verdana"/>
          <w:color w:val="000000"/>
        </w:rPr>
        <w:t>undergraduate students to learn subject of Medicine in an effective manner,</w:t>
      </w:r>
      <w:r>
        <w:rPr>
          <w:rFonts w:ascii="Verdana" w:eastAsia="Verdana" w:hAnsi="Verdana" w:cs="Verdana"/>
          <w:b/>
          <w:color w:val="000000"/>
        </w:rPr>
        <w:t xml:space="preserve"> </w:t>
      </w:r>
      <w:r>
        <w:rPr>
          <w:rFonts w:ascii="Verdana" w:eastAsia="Verdana" w:hAnsi="Verdana" w:cs="Verdana"/>
          <w:color w:val="000000"/>
        </w:rPr>
        <w:t>by enlightening them regards organization of the learning program, facilitates guides students in managing their studies through the academic year and guidance on assessments methods, exam rules and regulations.</w:t>
      </w:r>
    </w:p>
    <w:p w:rsidR="0076142C" w:rsidRDefault="0076142C">
      <w:pPr>
        <w:spacing w:after="200" w:line="276" w:lineRule="auto"/>
        <w:jc w:val="both"/>
        <w:rPr>
          <w:rFonts w:ascii="Verdana" w:eastAsia="Verdana" w:hAnsi="Verdana" w:cs="Verdana"/>
          <w:color w:val="000000"/>
        </w:rPr>
      </w:pPr>
    </w:p>
    <w:p w:rsidR="003E2E64" w:rsidRDefault="003E2E64">
      <w:pPr>
        <w:spacing w:after="200" w:line="276" w:lineRule="auto"/>
        <w:jc w:val="both"/>
        <w:rPr>
          <w:rFonts w:ascii="Verdana" w:eastAsia="Verdana" w:hAnsi="Verdana" w:cs="Verdana"/>
          <w:b/>
          <w:color w:val="000000"/>
          <w:u w:val="single"/>
        </w:rPr>
      </w:pPr>
    </w:p>
    <w:p w:rsidR="0076142C" w:rsidRDefault="00C11674">
      <w:pPr>
        <w:spacing w:after="200" w:line="276" w:lineRule="auto"/>
        <w:jc w:val="both"/>
        <w:rPr>
          <w:rFonts w:ascii="Verdana" w:eastAsia="Verdana" w:hAnsi="Verdana" w:cs="Verdana"/>
          <w:b/>
          <w:color w:val="000000"/>
          <w:u w:val="single"/>
        </w:rPr>
      </w:pPr>
      <w:r>
        <w:rPr>
          <w:rFonts w:ascii="Verdana" w:eastAsia="Verdana" w:hAnsi="Verdana" w:cs="Verdana"/>
          <w:b/>
          <w:color w:val="000000"/>
          <w:u w:val="single"/>
        </w:rPr>
        <w:t>TARGET AUDIENCE</w:t>
      </w:r>
    </w:p>
    <w:p w:rsidR="0076142C" w:rsidRDefault="00C11674">
      <w:pPr>
        <w:spacing w:after="0" w:line="240" w:lineRule="auto"/>
        <w:rPr>
          <w:rFonts w:ascii="Verdana" w:eastAsia="Verdana" w:hAnsi="Verdana" w:cs="Verdana"/>
          <w:color w:val="000000"/>
        </w:rPr>
      </w:pPr>
      <w:r>
        <w:rPr>
          <w:rFonts w:ascii="Verdana" w:eastAsia="Verdana" w:hAnsi="Verdana" w:cs="Verdana"/>
          <w:color w:val="000000"/>
        </w:rPr>
        <w:t xml:space="preserve">          3</w:t>
      </w:r>
      <w:r>
        <w:rPr>
          <w:rFonts w:ascii="Verdana" w:eastAsia="Verdana" w:hAnsi="Verdana" w:cs="Verdana"/>
          <w:color w:val="000000"/>
          <w:vertAlign w:val="superscript"/>
        </w:rPr>
        <w:t>rd</w:t>
      </w:r>
      <w:r>
        <w:rPr>
          <w:rFonts w:ascii="Verdana" w:eastAsia="Verdana" w:hAnsi="Verdana" w:cs="Verdana"/>
          <w:color w:val="000000"/>
        </w:rPr>
        <w:t>, 4</w:t>
      </w:r>
      <w:r>
        <w:rPr>
          <w:rFonts w:ascii="Verdana" w:eastAsia="Verdana" w:hAnsi="Verdana" w:cs="Verdana"/>
          <w:color w:val="000000"/>
          <w:vertAlign w:val="superscript"/>
        </w:rPr>
        <w:t>th</w:t>
      </w:r>
      <w:r>
        <w:rPr>
          <w:rFonts w:ascii="Verdana" w:eastAsia="Verdana" w:hAnsi="Verdana" w:cs="Verdana"/>
          <w:color w:val="000000"/>
        </w:rPr>
        <w:t xml:space="preserve"> and 5</w:t>
      </w:r>
      <w:r>
        <w:rPr>
          <w:rFonts w:ascii="Verdana" w:eastAsia="Verdana" w:hAnsi="Verdana" w:cs="Verdana"/>
          <w:color w:val="000000"/>
          <w:vertAlign w:val="superscript"/>
        </w:rPr>
        <w:t>th</w:t>
      </w:r>
      <w:r>
        <w:rPr>
          <w:rFonts w:ascii="Verdana" w:eastAsia="Verdana" w:hAnsi="Verdana" w:cs="Verdana"/>
          <w:color w:val="000000"/>
        </w:rPr>
        <w:t xml:space="preserve"> year MBBS students</w:t>
      </w:r>
    </w:p>
    <w:p w:rsidR="0076142C" w:rsidRDefault="0076142C">
      <w:pPr>
        <w:spacing w:after="0" w:line="240" w:lineRule="auto"/>
        <w:rPr>
          <w:rFonts w:ascii="Verdana" w:eastAsia="Verdana" w:hAnsi="Verdana" w:cs="Verdana"/>
          <w:color w:val="000000"/>
        </w:rPr>
      </w:pPr>
    </w:p>
    <w:p w:rsidR="0076142C" w:rsidRDefault="0076142C">
      <w:pPr>
        <w:spacing w:after="0" w:line="240" w:lineRule="auto"/>
        <w:rPr>
          <w:rFonts w:ascii="Verdana" w:eastAsia="Verdana" w:hAnsi="Verdana" w:cs="Verdana"/>
          <w:color w:val="000000"/>
        </w:rPr>
      </w:pPr>
    </w:p>
    <w:p w:rsidR="0076142C" w:rsidRDefault="00C11674">
      <w:pPr>
        <w:spacing w:after="0" w:line="240" w:lineRule="auto"/>
        <w:rPr>
          <w:rFonts w:ascii="Verdana" w:eastAsia="Verdana" w:hAnsi="Verdana" w:cs="Verdana"/>
          <w:b/>
          <w:u w:val="single"/>
        </w:rPr>
      </w:pPr>
      <w:r>
        <w:rPr>
          <w:rFonts w:ascii="Verdana" w:eastAsia="Verdana" w:hAnsi="Verdana" w:cs="Verdana"/>
          <w:b/>
          <w:u w:val="single"/>
        </w:rPr>
        <w:t xml:space="preserve">DURATION OF FINAL YEAR SESSION: </w:t>
      </w:r>
    </w:p>
    <w:p w:rsidR="0076142C" w:rsidRDefault="0076142C">
      <w:pPr>
        <w:spacing w:after="0" w:line="240" w:lineRule="auto"/>
        <w:rPr>
          <w:rFonts w:ascii="Verdana" w:eastAsia="Verdana" w:hAnsi="Verdana" w:cs="Verdana"/>
          <w:b/>
          <w:u w:val="single"/>
        </w:rPr>
      </w:pPr>
    </w:p>
    <w:p w:rsidR="0076142C" w:rsidRDefault="0076142C">
      <w:pPr>
        <w:spacing w:after="0" w:line="240" w:lineRule="auto"/>
        <w:rPr>
          <w:rFonts w:ascii="Verdana" w:eastAsia="Verdana" w:hAnsi="Verdana" w:cs="Verdana"/>
          <w:color w:val="000000"/>
          <w:u w:val="single"/>
        </w:rPr>
      </w:pPr>
    </w:p>
    <w:p w:rsidR="0076142C" w:rsidRDefault="00C11674">
      <w:pPr>
        <w:spacing w:after="0" w:line="240" w:lineRule="auto"/>
        <w:rPr>
          <w:rFonts w:ascii="Verdana" w:eastAsia="Verdana" w:hAnsi="Verdana" w:cs="Verdana"/>
          <w:color w:val="000000"/>
        </w:rPr>
      </w:pPr>
      <w:r>
        <w:rPr>
          <w:rFonts w:ascii="Verdana" w:eastAsia="Verdana" w:hAnsi="Verdana" w:cs="Verdana"/>
          <w:b/>
        </w:rPr>
        <w:t xml:space="preserve">             </w:t>
      </w:r>
      <w:r>
        <w:rPr>
          <w:rFonts w:ascii="Verdana" w:eastAsia="Verdana" w:hAnsi="Verdana" w:cs="Verdana"/>
        </w:rPr>
        <w:t>MARCH 2023- NOVEMBER 2023</w:t>
      </w:r>
    </w:p>
    <w:p w:rsidR="0076142C" w:rsidRDefault="0076142C">
      <w:pPr>
        <w:spacing w:after="0" w:line="240" w:lineRule="auto"/>
        <w:rPr>
          <w:rFonts w:ascii="Calibri" w:eastAsia="Calibri" w:hAnsi="Calibri" w:cs="Calibri"/>
          <w:color w:val="000000"/>
          <w:sz w:val="24"/>
        </w:rPr>
      </w:pPr>
    </w:p>
    <w:p w:rsidR="0076142C" w:rsidRDefault="0076142C">
      <w:pPr>
        <w:spacing w:after="0" w:line="240" w:lineRule="auto"/>
        <w:rPr>
          <w:rFonts w:ascii="Calibri" w:eastAsia="Calibri" w:hAnsi="Calibri" w:cs="Calibri"/>
          <w:color w:val="000000"/>
          <w:sz w:val="24"/>
        </w:rPr>
      </w:pPr>
    </w:p>
    <w:p w:rsidR="0076142C" w:rsidRDefault="0076142C">
      <w:pPr>
        <w:spacing w:after="0" w:line="240" w:lineRule="auto"/>
        <w:rPr>
          <w:rFonts w:ascii="Calibri" w:eastAsia="Calibri" w:hAnsi="Calibri" w:cs="Calibri"/>
          <w:color w:val="000000"/>
          <w:sz w:val="24"/>
        </w:rPr>
      </w:pPr>
    </w:p>
    <w:p w:rsidR="0076142C" w:rsidRDefault="0076142C">
      <w:pPr>
        <w:spacing w:after="0" w:line="276" w:lineRule="auto"/>
        <w:rPr>
          <w:rFonts w:ascii="Calibri" w:eastAsia="Calibri" w:hAnsi="Calibri" w:cs="Calibri"/>
          <w:color w:val="000000"/>
          <w:sz w:val="24"/>
        </w:rPr>
      </w:pPr>
    </w:p>
    <w:p w:rsidR="0076142C" w:rsidRDefault="00C11674">
      <w:pPr>
        <w:spacing w:after="0" w:line="276" w:lineRule="auto"/>
        <w:rPr>
          <w:rFonts w:ascii="Verdana" w:eastAsia="Verdana" w:hAnsi="Verdana" w:cs="Verdana"/>
          <w:b/>
          <w:color w:val="000000"/>
          <w:u w:val="single"/>
        </w:rPr>
      </w:pPr>
      <w:r>
        <w:rPr>
          <w:rFonts w:ascii="Verdana" w:eastAsia="Verdana" w:hAnsi="Verdana" w:cs="Verdana"/>
          <w:b/>
          <w:color w:val="000000"/>
          <w:u w:val="single"/>
        </w:rPr>
        <w:t>LEARNING OBJECTIVES</w:t>
      </w:r>
      <w:r>
        <w:rPr>
          <w:rFonts w:ascii="Verdana" w:eastAsia="Verdana" w:hAnsi="Verdana" w:cs="Verdana"/>
          <w:b/>
          <w:i/>
          <w:color w:val="000000"/>
          <w:u w:val="single"/>
        </w:rPr>
        <w:t xml:space="preserve"> (knowledge, skills, attitude)</w:t>
      </w:r>
    </w:p>
    <w:p w:rsidR="0076142C" w:rsidRDefault="00C11674">
      <w:pPr>
        <w:numPr>
          <w:ilvl w:val="0"/>
          <w:numId w:val="4"/>
        </w:numPr>
        <w:spacing w:after="0" w:line="256" w:lineRule="auto"/>
        <w:ind w:left="720" w:hanging="360"/>
        <w:jc w:val="both"/>
        <w:rPr>
          <w:rFonts w:ascii="Verdana" w:eastAsia="Verdana" w:hAnsi="Verdana" w:cs="Verdana"/>
          <w:color w:val="000000"/>
        </w:rPr>
      </w:pPr>
      <w:r>
        <w:rPr>
          <w:rFonts w:ascii="Verdana" w:eastAsia="Verdana" w:hAnsi="Verdana" w:cs="Verdana"/>
          <w:color w:val="000000"/>
        </w:rPr>
        <w:t>to equip the students with specific knowledge, essential skills and appropriate attitude towards the human body</w:t>
      </w:r>
    </w:p>
    <w:p w:rsidR="0076142C" w:rsidRDefault="00C11674">
      <w:pPr>
        <w:numPr>
          <w:ilvl w:val="0"/>
          <w:numId w:val="4"/>
        </w:numPr>
        <w:spacing w:after="0" w:line="256" w:lineRule="auto"/>
        <w:ind w:left="720" w:hanging="360"/>
        <w:jc w:val="both"/>
        <w:rPr>
          <w:rFonts w:ascii="Verdana" w:eastAsia="Verdana" w:hAnsi="Verdana" w:cs="Verdana"/>
          <w:color w:val="000000"/>
        </w:rPr>
      </w:pPr>
      <w:r>
        <w:rPr>
          <w:rFonts w:ascii="Verdana" w:eastAsia="Verdana" w:hAnsi="Verdana" w:cs="Verdana"/>
          <w:color w:val="000000"/>
        </w:rPr>
        <w:t>to become problem solvers, dealing effectively with familiar and unfamiliar problems</w:t>
      </w:r>
    </w:p>
    <w:p w:rsidR="0076142C" w:rsidRDefault="00C11674">
      <w:pPr>
        <w:numPr>
          <w:ilvl w:val="0"/>
          <w:numId w:val="4"/>
        </w:numPr>
        <w:spacing w:after="0" w:line="256" w:lineRule="auto"/>
        <w:ind w:left="720" w:hanging="360"/>
        <w:jc w:val="both"/>
        <w:rPr>
          <w:rFonts w:ascii="Verdana" w:eastAsia="Verdana" w:hAnsi="Verdana" w:cs="Verdana"/>
          <w:color w:val="000000"/>
        </w:rPr>
      </w:pPr>
      <w:r>
        <w:rPr>
          <w:rFonts w:ascii="Verdana" w:eastAsia="Verdana" w:hAnsi="Verdana" w:cs="Verdana"/>
          <w:color w:val="000000"/>
        </w:rPr>
        <w:t>to become lifelong learners</w:t>
      </w:r>
    </w:p>
    <w:p w:rsidR="0076142C" w:rsidRDefault="00C11674">
      <w:pPr>
        <w:numPr>
          <w:ilvl w:val="0"/>
          <w:numId w:val="4"/>
        </w:numPr>
        <w:spacing w:after="0" w:line="256" w:lineRule="auto"/>
        <w:ind w:left="720" w:hanging="360"/>
        <w:jc w:val="both"/>
        <w:rPr>
          <w:rFonts w:ascii="Verdana" w:eastAsia="Verdana" w:hAnsi="Verdana" w:cs="Verdana"/>
          <w:color w:val="000000"/>
        </w:rPr>
      </w:pPr>
      <w:r>
        <w:rPr>
          <w:rFonts w:ascii="Verdana" w:eastAsia="Verdana" w:hAnsi="Verdana" w:cs="Verdana"/>
          <w:color w:val="000000"/>
        </w:rPr>
        <w:t>to direct their own learning and evaluate this activity</w:t>
      </w:r>
    </w:p>
    <w:p w:rsidR="0076142C" w:rsidRDefault="00C11674">
      <w:pPr>
        <w:numPr>
          <w:ilvl w:val="0"/>
          <w:numId w:val="4"/>
        </w:numPr>
        <w:spacing w:after="0" w:line="256" w:lineRule="auto"/>
        <w:ind w:left="720" w:hanging="360"/>
        <w:jc w:val="both"/>
        <w:rPr>
          <w:rFonts w:ascii="Verdana" w:eastAsia="Verdana" w:hAnsi="Verdana" w:cs="Verdana"/>
          <w:color w:val="000000"/>
        </w:rPr>
      </w:pPr>
      <w:r>
        <w:rPr>
          <w:rFonts w:ascii="Verdana" w:eastAsia="Verdana" w:hAnsi="Verdana" w:cs="Verdana"/>
          <w:color w:val="000000"/>
        </w:rPr>
        <w:lastRenderedPageBreak/>
        <w:t>to be able to reason critically and make justifiable decisions regarding patient management</w:t>
      </w:r>
    </w:p>
    <w:p w:rsidR="0076142C" w:rsidRDefault="00C11674">
      <w:pPr>
        <w:numPr>
          <w:ilvl w:val="0"/>
          <w:numId w:val="4"/>
        </w:numPr>
        <w:spacing w:after="0" w:line="256" w:lineRule="auto"/>
        <w:ind w:left="720" w:hanging="360"/>
        <w:jc w:val="both"/>
        <w:rPr>
          <w:rFonts w:ascii="Verdana" w:eastAsia="Verdana" w:hAnsi="Verdana" w:cs="Verdana"/>
          <w:color w:val="000000"/>
        </w:rPr>
      </w:pPr>
      <w:r>
        <w:rPr>
          <w:rFonts w:ascii="Verdana" w:eastAsia="Verdana" w:hAnsi="Verdana" w:cs="Verdana"/>
          <w:color w:val="000000"/>
        </w:rPr>
        <w:t>to practice evidence-based medicine</w:t>
      </w:r>
    </w:p>
    <w:p w:rsidR="0076142C" w:rsidRDefault="00C11674">
      <w:pPr>
        <w:numPr>
          <w:ilvl w:val="0"/>
          <w:numId w:val="4"/>
        </w:numPr>
        <w:spacing w:after="0" w:line="256" w:lineRule="auto"/>
        <w:ind w:left="720" w:hanging="360"/>
        <w:jc w:val="both"/>
        <w:rPr>
          <w:rFonts w:ascii="Verdana" w:eastAsia="Verdana" w:hAnsi="Verdana" w:cs="Verdana"/>
          <w:color w:val="000000"/>
        </w:rPr>
      </w:pPr>
      <w:r>
        <w:rPr>
          <w:rFonts w:ascii="Verdana" w:eastAsia="Verdana" w:hAnsi="Verdana" w:cs="Verdana"/>
          <w:color w:val="000000"/>
        </w:rPr>
        <w:t xml:space="preserve">to always ensure patient safety </w:t>
      </w:r>
    </w:p>
    <w:p w:rsidR="0076142C" w:rsidRDefault="00C11674">
      <w:pPr>
        <w:numPr>
          <w:ilvl w:val="0"/>
          <w:numId w:val="4"/>
        </w:numPr>
        <w:spacing w:after="0" w:line="256" w:lineRule="auto"/>
        <w:ind w:left="720" w:hanging="360"/>
        <w:jc w:val="both"/>
        <w:rPr>
          <w:rFonts w:ascii="Verdana" w:eastAsia="Verdana" w:hAnsi="Verdana" w:cs="Verdana"/>
          <w:color w:val="000000"/>
        </w:rPr>
      </w:pPr>
      <w:r>
        <w:rPr>
          <w:rFonts w:ascii="Verdana" w:eastAsia="Verdana" w:hAnsi="Verdana" w:cs="Verdana"/>
          <w:color w:val="000000"/>
        </w:rPr>
        <w:t>to ensure compliance with the legal system as it impacts health care and the PM&amp;DC regulations</w:t>
      </w:r>
    </w:p>
    <w:p w:rsidR="0076142C" w:rsidRDefault="00C11674">
      <w:pPr>
        <w:numPr>
          <w:ilvl w:val="0"/>
          <w:numId w:val="4"/>
        </w:numPr>
        <w:spacing w:after="0" w:line="256" w:lineRule="auto"/>
        <w:ind w:left="720" w:hanging="360"/>
        <w:jc w:val="both"/>
        <w:rPr>
          <w:rFonts w:ascii="Verdana" w:eastAsia="Verdana" w:hAnsi="Verdana" w:cs="Verdana"/>
          <w:color w:val="000000"/>
        </w:rPr>
      </w:pPr>
      <w:r>
        <w:rPr>
          <w:rFonts w:ascii="Verdana" w:eastAsia="Verdana" w:hAnsi="Verdana" w:cs="Verdana"/>
          <w:color w:val="000000"/>
        </w:rPr>
        <w:t>to adopt a multidisciplinary approach for health promoting interventions</w:t>
      </w:r>
    </w:p>
    <w:p w:rsidR="0076142C" w:rsidRDefault="00C11674">
      <w:pPr>
        <w:numPr>
          <w:ilvl w:val="0"/>
          <w:numId w:val="4"/>
        </w:numPr>
        <w:spacing w:after="0" w:line="256" w:lineRule="auto"/>
        <w:ind w:left="720" w:hanging="360"/>
        <w:jc w:val="both"/>
        <w:rPr>
          <w:rFonts w:ascii="Verdana" w:eastAsia="Verdana" w:hAnsi="Verdana" w:cs="Verdana"/>
          <w:color w:val="000000"/>
        </w:rPr>
      </w:pPr>
      <w:r>
        <w:rPr>
          <w:rFonts w:ascii="Verdana" w:eastAsia="Verdana" w:hAnsi="Verdana" w:cs="Verdana"/>
          <w:color w:val="000000"/>
        </w:rPr>
        <w:t>Medical graduates should be able to demonstrate professional values of self and professional accountability, honesty, probity, and ethics</w:t>
      </w:r>
    </w:p>
    <w:p w:rsidR="0076142C" w:rsidRDefault="00C11674">
      <w:pPr>
        <w:numPr>
          <w:ilvl w:val="0"/>
          <w:numId w:val="4"/>
        </w:numPr>
        <w:spacing w:after="0" w:line="256" w:lineRule="auto"/>
        <w:ind w:left="720" w:hanging="360"/>
        <w:jc w:val="both"/>
        <w:rPr>
          <w:rFonts w:ascii="Verdana" w:eastAsia="Verdana" w:hAnsi="Verdana" w:cs="Verdana"/>
          <w:color w:val="000000"/>
        </w:rPr>
      </w:pPr>
      <w:r>
        <w:rPr>
          <w:rFonts w:ascii="Verdana" w:eastAsia="Verdana" w:hAnsi="Verdana" w:cs="Verdana"/>
          <w:color w:val="000000"/>
        </w:rPr>
        <w:t>Medical and dental graduates are expected to demonstrate exemplary professional conduct</w:t>
      </w:r>
    </w:p>
    <w:p w:rsidR="0076142C" w:rsidRDefault="00C11674">
      <w:pPr>
        <w:numPr>
          <w:ilvl w:val="0"/>
          <w:numId w:val="4"/>
        </w:numPr>
        <w:spacing w:after="0" w:line="256" w:lineRule="auto"/>
        <w:ind w:left="720" w:hanging="360"/>
        <w:jc w:val="both"/>
        <w:rPr>
          <w:rFonts w:ascii="Verdana" w:eastAsia="Verdana" w:hAnsi="Verdana" w:cs="Verdana"/>
          <w:color w:val="000000"/>
        </w:rPr>
      </w:pPr>
      <w:r>
        <w:rPr>
          <w:rFonts w:ascii="Verdana" w:eastAsia="Verdana" w:hAnsi="Verdana" w:cs="Verdana"/>
          <w:color w:val="000000"/>
        </w:rPr>
        <w:t>to be able to understand the pathogenesis of specific diseases</w:t>
      </w:r>
    </w:p>
    <w:p w:rsidR="0076142C" w:rsidRDefault="00C11674">
      <w:pPr>
        <w:numPr>
          <w:ilvl w:val="0"/>
          <w:numId w:val="4"/>
        </w:numPr>
        <w:spacing w:after="0" w:line="256" w:lineRule="auto"/>
        <w:ind w:left="720" w:hanging="360"/>
        <w:jc w:val="both"/>
        <w:rPr>
          <w:rFonts w:ascii="Verdana" w:eastAsia="Verdana" w:hAnsi="Verdana" w:cs="Verdana"/>
          <w:color w:val="000000"/>
        </w:rPr>
      </w:pPr>
      <w:r>
        <w:rPr>
          <w:rFonts w:ascii="Verdana" w:eastAsia="Verdana" w:hAnsi="Verdana" w:cs="Verdana"/>
          <w:color w:val="000000"/>
        </w:rPr>
        <w:t>to be able to take a thorough focused history and identify the patient’s risk factors related to the disease process</w:t>
      </w:r>
    </w:p>
    <w:p w:rsidR="0076142C" w:rsidRDefault="00C11674">
      <w:pPr>
        <w:numPr>
          <w:ilvl w:val="0"/>
          <w:numId w:val="4"/>
        </w:numPr>
        <w:spacing w:after="0" w:line="256" w:lineRule="auto"/>
        <w:ind w:left="720" w:hanging="360"/>
        <w:jc w:val="both"/>
        <w:rPr>
          <w:rFonts w:ascii="Verdana" w:eastAsia="Verdana" w:hAnsi="Verdana" w:cs="Verdana"/>
          <w:color w:val="000000"/>
        </w:rPr>
      </w:pPr>
      <w:r>
        <w:rPr>
          <w:rFonts w:ascii="Verdana" w:eastAsia="Verdana" w:hAnsi="Verdana" w:cs="Verdana"/>
          <w:color w:val="000000"/>
        </w:rPr>
        <w:t>to be able to perform a physical examination on a patient, to diagnose specific  diseases and rule out other diseases</w:t>
      </w:r>
    </w:p>
    <w:p w:rsidR="0076142C" w:rsidRDefault="00C11674">
      <w:pPr>
        <w:numPr>
          <w:ilvl w:val="0"/>
          <w:numId w:val="4"/>
        </w:numPr>
        <w:spacing w:after="0" w:line="256" w:lineRule="auto"/>
        <w:ind w:left="720" w:hanging="360"/>
        <w:jc w:val="both"/>
        <w:rPr>
          <w:rFonts w:ascii="Verdana" w:eastAsia="Verdana" w:hAnsi="Verdana" w:cs="Verdana"/>
          <w:color w:val="000000"/>
        </w:rPr>
      </w:pPr>
      <w:r>
        <w:rPr>
          <w:rFonts w:ascii="Verdana" w:eastAsia="Verdana" w:hAnsi="Verdana" w:cs="Verdana"/>
          <w:color w:val="000000"/>
        </w:rPr>
        <w:t>to formulate a provisional diagnosis with justification, and the likely differential diagnoses</w:t>
      </w:r>
    </w:p>
    <w:p w:rsidR="0076142C" w:rsidRDefault="00C11674">
      <w:pPr>
        <w:numPr>
          <w:ilvl w:val="0"/>
          <w:numId w:val="4"/>
        </w:numPr>
        <w:spacing w:after="0" w:line="256" w:lineRule="auto"/>
        <w:ind w:left="720" w:hanging="360"/>
        <w:jc w:val="both"/>
        <w:rPr>
          <w:rFonts w:ascii="Verdana" w:eastAsia="Verdana" w:hAnsi="Verdana" w:cs="Verdana"/>
          <w:color w:val="000000"/>
        </w:rPr>
      </w:pPr>
      <w:r>
        <w:rPr>
          <w:rFonts w:ascii="Verdana" w:eastAsia="Verdana" w:hAnsi="Verdana" w:cs="Verdana"/>
          <w:color w:val="000000"/>
        </w:rPr>
        <w:t>to be able to select appropriate hematological, biochemical and microbiological investigations and interpret their reports to confirm the diagnosis</w:t>
      </w:r>
    </w:p>
    <w:p w:rsidR="0076142C" w:rsidRDefault="00C11674">
      <w:pPr>
        <w:numPr>
          <w:ilvl w:val="0"/>
          <w:numId w:val="4"/>
        </w:numPr>
        <w:spacing w:after="0" w:line="256" w:lineRule="auto"/>
        <w:ind w:left="720" w:hanging="360"/>
        <w:jc w:val="both"/>
        <w:rPr>
          <w:rFonts w:ascii="Verdana" w:eastAsia="Verdana" w:hAnsi="Verdana" w:cs="Verdana"/>
          <w:color w:val="000000"/>
        </w:rPr>
      </w:pPr>
      <w:r>
        <w:rPr>
          <w:rFonts w:ascii="Verdana" w:eastAsia="Verdana" w:hAnsi="Verdana" w:cs="Verdana"/>
          <w:color w:val="000000"/>
        </w:rPr>
        <w:t>to be able to select specific radiological investigations for specific diseases</w:t>
      </w:r>
    </w:p>
    <w:p w:rsidR="0076142C" w:rsidRDefault="00C11674">
      <w:pPr>
        <w:numPr>
          <w:ilvl w:val="0"/>
          <w:numId w:val="4"/>
        </w:numPr>
        <w:spacing w:after="0" w:line="256" w:lineRule="auto"/>
        <w:ind w:left="720" w:hanging="360"/>
        <w:jc w:val="both"/>
        <w:rPr>
          <w:rFonts w:ascii="Verdana" w:eastAsia="Verdana" w:hAnsi="Verdana" w:cs="Verdana"/>
          <w:color w:val="000000"/>
        </w:rPr>
      </w:pPr>
      <w:r>
        <w:rPr>
          <w:rFonts w:ascii="Verdana" w:eastAsia="Verdana" w:hAnsi="Verdana" w:cs="Verdana"/>
          <w:color w:val="000000"/>
        </w:rPr>
        <w:t>to be able to apply evidence-based medicine concepts for the medical treatment of different diseases</w:t>
      </w:r>
    </w:p>
    <w:p w:rsidR="0076142C" w:rsidRDefault="00C11674">
      <w:pPr>
        <w:numPr>
          <w:ilvl w:val="0"/>
          <w:numId w:val="4"/>
        </w:numPr>
        <w:spacing w:after="0" w:line="256" w:lineRule="auto"/>
        <w:ind w:left="720" w:hanging="360"/>
        <w:jc w:val="both"/>
        <w:rPr>
          <w:rFonts w:ascii="Verdana" w:eastAsia="Verdana" w:hAnsi="Verdana" w:cs="Verdana"/>
          <w:color w:val="000000"/>
        </w:rPr>
      </w:pPr>
      <w:r>
        <w:rPr>
          <w:rFonts w:ascii="Verdana" w:eastAsia="Verdana" w:hAnsi="Verdana" w:cs="Verdana"/>
          <w:color w:val="000000"/>
        </w:rPr>
        <w:t xml:space="preserve">to be able to write prescriptions in appropriate format according to the disease </w:t>
      </w:r>
    </w:p>
    <w:p w:rsidR="0076142C" w:rsidRDefault="0076142C">
      <w:pPr>
        <w:spacing w:after="200" w:line="276" w:lineRule="auto"/>
        <w:rPr>
          <w:rFonts w:ascii="Verdana" w:eastAsia="Verdana" w:hAnsi="Verdana" w:cs="Verdana"/>
          <w:color w:val="000000"/>
        </w:rPr>
      </w:pPr>
    </w:p>
    <w:p w:rsidR="0076142C" w:rsidRDefault="00C11674">
      <w:pPr>
        <w:spacing w:after="0" w:line="276" w:lineRule="auto"/>
        <w:rPr>
          <w:rFonts w:ascii="Verdana" w:eastAsia="Verdana" w:hAnsi="Verdana" w:cs="Verdana"/>
          <w:b/>
          <w:u w:val="single"/>
        </w:rPr>
      </w:pPr>
      <w:r>
        <w:rPr>
          <w:rFonts w:ascii="Verdana" w:eastAsia="Verdana" w:hAnsi="Verdana" w:cs="Verdana"/>
          <w:b/>
          <w:u w:val="single"/>
        </w:rPr>
        <w:t>COURSE TO BE STUDIED (syllabus)</w:t>
      </w:r>
    </w:p>
    <w:p w:rsidR="0076142C" w:rsidRDefault="0076142C">
      <w:pPr>
        <w:spacing w:after="0" w:line="276" w:lineRule="auto"/>
        <w:rPr>
          <w:rFonts w:ascii="Verdana" w:eastAsia="Verdana" w:hAnsi="Verdana" w:cs="Verdana"/>
        </w:rPr>
      </w:pPr>
    </w:p>
    <w:p w:rsidR="0076142C" w:rsidRDefault="00C11674">
      <w:pPr>
        <w:spacing w:after="200" w:line="276" w:lineRule="auto"/>
        <w:rPr>
          <w:rFonts w:ascii="Verdana" w:eastAsia="Verdana" w:hAnsi="Verdana" w:cs="Verdana"/>
        </w:rPr>
      </w:pPr>
      <w:r>
        <w:rPr>
          <w:rFonts w:ascii="Verdana" w:eastAsia="Verdana" w:hAnsi="Verdana" w:cs="Verdana"/>
        </w:rPr>
        <w:t>The course outline is as follows:</w:t>
      </w:r>
    </w:p>
    <w:p w:rsidR="0076142C" w:rsidRDefault="00C11674">
      <w:pPr>
        <w:spacing w:after="200" w:line="276" w:lineRule="auto"/>
        <w:rPr>
          <w:rFonts w:ascii="Verdana" w:eastAsia="Verdana" w:hAnsi="Verdana" w:cs="Verdana"/>
        </w:rPr>
      </w:pPr>
      <w:r>
        <w:rPr>
          <w:rFonts w:ascii="Verdana" w:eastAsia="Verdana" w:hAnsi="Verdana" w:cs="Verdana"/>
        </w:rPr>
        <w:t>During three years the students will be taught all these topics.</w:t>
      </w:r>
    </w:p>
    <w:p w:rsidR="0076142C" w:rsidRDefault="00C11674">
      <w:pPr>
        <w:spacing w:after="200" w:line="276" w:lineRule="auto"/>
        <w:rPr>
          <w:rFonts w:ascii="Verdana" w:eastAsia="Verdana" w:hAnsi="Verdana" w:cs="Verdana"/>
        </w:rPr>
      </w:pPr>
      <w:r>
        <w:rPr>
          <w:rFonts w:ascii="Verdana" w:eastAsia="Verdana" w:hAnsi="Verdana" w:cs="Verdana"/>
        </w:rPr>
        <w:t xml:space="preserve">By the end of five years, medical students should be able to identify and discuss the common causes of common clinical presentations. Causes in detail can be discussed under various other headings. </w:t>
      </w:r>
    </w:p>
    <w:tbl>
      <w:tblPr>
        <w:tblW w:w="0" w:type="auto"/>
        <w:tblInd w:w="108" w:type="dxa"/>
        <w:tblCellMar>
          <w:left w:w="10" w:type="dxa"/>
          <w:right w:w="10" w:type="dxa"/>
        </w:tblCellMar>
        <w:tblLook w:val="0000" w:firstRow="0" w:lastRow="0" w:firstColumn="0" w:lastColumn="0" w:noHBand="0" w:noVBand="0"/>
      </w:tblPr>
      <w:tblGrid>
        <w:gridCol w:w="8658"/>
      </w:tblGrid>
      <w:tr w:rsidR="0076142C">
        <w:tc>
          <w:tcPr>
            <w:tcW w:w="86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b/>
                <w:color w:val="000000"/>
              </w:rPr>
              <w:t>General Medicine</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Fever</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Edema</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Headache</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Drowsiness and unconsciousness</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Clubbing</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Cough</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Sputum and hemoptysis</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lastRenderedPageBreak/>
              <w:t>Chest pain.</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Dyspnea</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Shock</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Painful and difficult swallowing</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Anorexia, nausea and vomiting</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Abdominal pain</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Diarrhea and constipation</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Urination abnormalities</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High colored urine</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Cachexia</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o Involuntary movements</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o Seizures</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o Paresis and paralysis</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o Numbness and paresthesia</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Weakness and lassitude</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o Dizziness and vertigo</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o Joint pains</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Nutrition (re-enforcement)</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Geriatrics</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End-of-Life Care</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Preventive aspects</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Ethical problems</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Communication Skills</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b/>
                <w:color w:val="000000"/>
              </w:rPr>
              <w:t>GASTROENTEROLOGY</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Oral Cavity Presentations:</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 xml:space="preserve">o </w:t>
            </w:r>
            <w:proofErr w:type="spellStart"/>
            <w:r>
              <w:rPr>
                <w:rFonts w:ascii="Verdana" w:eastAsia="Verdana" w:hAnsi="Verdana" w:cs="Verdana"/>
                <w:color w:val="000000"/>
              </w:rPr>
              <w:t>Aphthous</w:t>
            </w:r>
            <w:proofErr w:type="spellEnd"/>
            <w:r>
              <w:rPr>
                <w:rFonts w:ascii="Verdana" w:eastAsia="Verdana" w:hAnsi="Verdana" w:cs="Verdana"/>
                <w:color w:val="000000"/>
              </w:rPr>
              <w:t xml:space="preserve"> Ulcers*6, Pigmentation (Addison’s), Gingivitis, </w:t>
            </w:r>
            <w:proofErr w:type="spellStart"/>
            <w:r>
              <w:rPr>
                <w:rFonts w:ascii="Verdana" w:eastAsia="Verdana" w:hAnsi="Verdana" w:cs="Verdana"/>
                <w:color w:val="000000"/>
              </w:rPr>
              <w:t>Glossitis</w:t>
            </w:r>
            <w:proofErr w:type="spellEnd"/>
            <w:r>
              <w:rPr>
                <w:rFonts w:ascii="Verdana" w:eastAsia="Verdana" w:hAnsi="Verdana" w:cs="Verdana"/>
                <w:color w:val="000000"/>
              </w:rPr>
              <w:t>* (Candida, Plummer-</w:t>
            </w:r>
            <w:proofErr w:type="spellStart"/>
            <w:r>
              <w:rPr>
                <w:rFonts w:ascii="Verdana" w:eastAsia="Verdana" w:hAnsi="Verdana" w:cs="Verdana"/>
                <w:color w:val="000000"/>
              </w:rPr>
              <w:t>Winson</w:t>
            </w:r>
            <w:proofErr w:type="spellEnd"/>
            <w:r>
              <w:rPr>
                <w:rFonts w:ascii="Verdana" w:eastAsia="Verdana" w:hAnsi="Verdana" w:cs="Verdana"/>
                <w:color w:val="000000"/>
              </w:rPr>
              <w:t xml:space="preserve"> Syndrome, Vitamin B2 and folate deficiency).</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 xml:space="preserve"> Nausea/Vomiting</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o Hepatitis**, Gastro-enteritis**, Bacterial food poisoning, Acid peptic disease**</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 xml:space="preserve"> Indigestion/Flatulence</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o Diet, Irritable Bowel Syndrome and Gastroparesis</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 xml:space="preserve"> Dysphagia**</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o Of Solids: Carcinoma Esophagus (with cachexia)* and Achalasia*.</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o Of Liquids: Psychogenic and Neuro-Muscular Disorders (Dementia, Bulbar Palsy and Scleroderma)</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 xml:space="preserve"> Heartburn and/or Epigastric pain</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o Gastro Esophageal Reflux Disease**, Peptic ulcer and Gastritis**.</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 xml:space="preserve"> Diarrhea</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o Acute Diarrhea due to Acute Gastro-enteritis: Viral**,</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Shigellosis**, Salmonellosis**, Traveler’s diarrhea**</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 xml:space="preserve">o Chronic Diarrhea: </w:t>
            </w:r>
            <w:proofErr w:type="spellStart"/>
            <w:r>
              <w:rPr>
                <w:rFonts w:ascii="Verdana" w:eastAsia="Verdana" w:hAnsi="Verdana" w:cs="Verdana"/>
                <w:color w:val="000000"/>
              </w:rPr>
              <w:t>Amebiasis</w:t>
            </w:r>
            <w:proofErr w:type="spellEnd"/>
            <w:r>
              <w:rPr>
                <w:rFonts w:ascii="Verdana" w:eastAsia="Verdana" w:hAnsi="Verdana" w:cs="Verdana"/>
                <w:color w:val="000000"/>
              </w:rPr>
              <w:t xml:space="preserve">**, Giardiasis*, </w:t>
            </w:r>
            <w:proofErr w:type="spellStart"/>
            <w:r>
              <w:rPr>
                <w:rFonts w:ascii="Verdana" w:eastAsia="Verdana" w:hAnsi="Verdana" w:cs="Verdana"/>
                <w:color w:val="000000"/>
              </w:rPr>
              <w:t>Malabsorption</w:t>
            </w:r>
            <w:proofErr w:type="spellEnd"/>
            <w:r>
              <w:rPr>
                <w:rFonts w:ascii="Verdana" w:eastAsia="Verdana" w:hAnsi="Verdana" w:cs="Verdana"/>
                <w:color w:val="000000"/>
              </w:rPr>
              <w:t xml:space="preserve"> syndromes like Celiac Disease* and Tropical Sprue</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 xml:space="preserve">o With </w:t>
            </w:r>
            <w:proofErr w:type="spellStart"/>
            <w:r>
              <w:rPr>
                <w:rFonts w:ascii="Verdana" w:eastAsia="Verdana" w:hAnsi="Verdana" w:cs="Verdana"/>
                <w:color w:val="000000"/>
              </w:rPr>
              <w:t>Haematochezia</w:t>
            </w:r>
            <w:proofErr w:type="spellEnd"/>
            <w:r>
              <w:rPr>
                <w:rFonts w:ascii="Verdana" w:eastAsia="Verdana" w:hAnsi="Verdana" w:cs="Verdana"/>
                <w:color w:val="000000"/>
              </w:rPr>
              <w:t xml:space="preserve"> Inflammatory bowel diseases: Ulcerative colitis* and Crohn’s Disease*</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o Irritable bowel syndrome*.</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lastRenderedPageBreak/>
              <w:t xml:space="preserve"> Constipation*.</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o Irritable Bowel Syndrome, Diet and sedentary life style, Hypothyroidism, Carcinoma descending colon</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 xml:space="preserve"> Ascites**.</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o Chronic Liver Disease**, Malignancy*, Abdominal tuberculosis**.</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 xml:space="preserve"> Jaundice**.</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 xml:space="preserve">o Congenital hyperbilirubinemia (Gilbert Syndrome and </w:t>
            </w:r>
            <w:proofErr w:type="spellStart"/>
            <w:r>
              <w:rPr>
                <w:rFonts w:ascii="Verdana" w:eastAsia="Verdana" w:hAnsi="Verdana" w:cs="Verdana"/>
                <w:color w:val="000000"/>
              </w:rPr>
              <w:t>Dubin</w:t>
            </w:r>
            <w:proofErr w:type="spellEnd"/>
            <w:r>
              <w:rPr>
                <w:rFonts w:ascii="Verdana" w:eastAsia="Verdana" w:hAnsi="Verdana" w:cs="Verdana"/>
                <w:color w:val="000000"/>
              </w:rPr>
              <w:t xml:space="preserve"> Johnson Syndrome)</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 xml:space="preserve">o </w:t>
            </w:r>
            <w:proofErr w:type="spellStart"/>
            <w:r>
              <w:rPr>
                <w:rFonts w:ascii="Verdana" w:eastAsia="Verdana" w:hAnsi="Verdana" w:cs="Verdana"/>
                <w:color w:val="000000"/>
              </w:rPr>
              <w:t>Wilson‟s</w:t>
            </w:r>
            <w:proofErr w:type="spellEnd"/>
            <w:r>
              <w:rPr>
                <w:rFonts w:ascii="Verdana" w:eastAsia="Verdana" w:hAnsi="Verdana" w:cs="Verdana"/>
                <w:color w:val="000000"/>
              </w:rPr>
              <w:t xml:space="preserve"> Disease</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 xml:space="preserve">o </w:t>
            </w:r>
            <w:proofErr w:type="spellStart"/>
            <w:r>
              <w:rPr>
                <w:rFonts w:ascii="Verdana" w:eastAsia="Verdana" w:hAnsi="Verdana" w:cs="Verdana"/>
                <w:color w:val="000000"/>
              </w:rPr>
              <w:t>Haemolytic</w:t>
            </w:r>
            <w:proofErr w:type="spellEnd"/>
            <w:r>
              <w:rPr>
                <w:rFonts w:ascii="Verdana" w:eastAsia="Verdana" w:hAnsi="Verdana" w:cs="Verdana"/>
                <w:color w:val="000000"/>
              </w:rPr>
              <w:t xml:space="preserve">: Malaria, Auto-immune, </w:t>
            </w:r>
            <w:proofErr w:type="spellStart"/>
            <w:r>
              <w:rPr>
                <w:rFonts w:ascii="Verdana" w:eastAsia="Verdana" w:hAnsi="Verdana" w:cs="Verdana"/>
                <w:color w:val="000000"/>
              </w:rPr>
              <w:t>Hypersplenism</w:t>
            </w:r>
            <w:proofErr w:type="spellEnd"/>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o Differentiate from Obstructive (Re-enforcement) *: Gall Stones, Carcinoma Pancreas, Cholangitis, Obstructive phase of Hepatitis</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 xml:space="preserve">o </w:t>
            </w:r>
            <w:proofErr w:type="spellStart"/>
            <w:r>
              <w:rPr>
                <w:rFonts w:ascii="Verdana" w:eastAsia="Verdana" w:hAnsi="Verdana" w:cs="Verdana"/>
                <w:color w:val="000000"/>
              </w:rPr>
              <w:t>Hepatitic</w:t>
            </w:r>
            <w:proofErr w:type="spellEnd"/>
            <w:r>
              <w:rPr>
                <w:rFonts w:ascii="Verdana" w:eastAsia="Verdana" w:hAnsi="Verdana" w:cs="Verdana"/>
                <w:color w:val="000000"/>
              </w:rPr>
              <w:t>**: Viral** (acute and chronic), Toxic and Drugs).</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 xml:space="preserve"> </w:t>
            </w:r>
            <w:proofErr w:type="spellStart"/>
            <w:r>
              <w:rPr>
                <w:rFonts w:ascii="Verdana" w:eastAsia="Verdana" w:hAnsi="Verdana" w:cs="Verdana"/>
                <w:color w:val="000000"/>
              </w:rPr>
              <w:t>Haematemesis</w:t>
            </w:r>
            <w:proofErr w:type="spellEnd"/>
            <w:r>
              <w:rPr>
                <w:rFonts w:ascii="Verdana" w:eastAsia="Verdana" w:hAnsi="Verdana" w:cs="Verdana"/>
                <w:color w:val="000000"/>
              </w:rPr>
              <w:t xml:space="preserve"> and / or Melena**.</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o Esophageal varices*, Mallory Weiss Syndrome, Carcinoma Stomach, Cirrhosis of Liver** and Bleeding peptic ulcer**.</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 xml:space="preserve"> Bleeding per rectum*.</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o Bacillary dysentery, Inflammatory Bowel Disease, Hemorrhoids*, and Amoebic dysentery**.</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 xml:space="preserve"> Abdominal Pain</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o Acid peptic Disease**, Irritable Bowel Syndrome*, Carcinoma stomach, Pancreatitis* and Porphyria</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 xml:space="preserve"> Abdominal Mass: </w:t>
            </w:r>
            <w:proofErr w:type="spellStart"/>
            <w:r>
              <w:rPr>
                <w:rFonts w:ascii="Verdana" w:eastAsia="Verdana" w:hAnsi="Verdana" w:cs="Verdana"/>
                <w:color w:val="000000"/>
              </w:rPr>
              <w:t>Visceromegaly</w:t>
            </w:r>
            <w:proofErr w:type="spellEnd"/>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o Liver: Hepatitis**, Liver abscess*, Hydatid Cyst, Congested Liver*, and Carcinoma (Primary and Secondary)</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 xml:space="preserve">o Spleen: Portal Hypertension, Chronic Malaria, Chronic Myeloid Leukemia, and </w:t>
            </w:r>
            <w:proofErr w:type="spellStart"/>
            <w:r>
              <w:rPr>
                <w:rFonts w:ascii="Verdana" w:eastAsia="Verdana" w:hAnsi="Verdana" w:cs="Verdana"/>
                <w:color w:val="000000"/>
              </w:rPr>
              <w:t>Myelofibrosis</w:t>
            </w:r>
            <w:proofErr w:type="spellEnd"/>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 xml:space="preserve">o Splenomegaly with fever**: Malaria**, Typhoid**, Infective* endocarditis and </w:t>
            </w:r>
            <w:proofErr w:type="spellStart"/>
            <w:r>
              <w:rPr>
                <w:rFonts w:ascii="Verdana" w:eastAsia="Verdana" w:hAnsi="Verdana" w:cs="Verdana"/>
                <w:color w:val="000000"/>
              </w:rPr>
              <w:t>Miliary</w:t>
            </w:r>
            <w:proofErr w:type="spellEnd"/>
            <w:r>
              <w:rPr>
                <w:rFonts w:ascii="Verdana" w:eastAsia="Verdana" w:hAnsi="Verdana" w:cs="Verdana"/>
                <w:color w:val="000000"/>
              </w:rPr>
              <w:t xml:space="preserve"> tuberculosis*, Visceral </w:t>
            </w:r>
            <w:proofErr w:type="spellStart"/>
            <w:r>
              <w:rPr>
                <w:rFonts w:ascii="Verdana" w:eastAsia="Verdana" w:hAnsi="Verdana" w:cs="Verdana"/>
                <w:color w:val="000000"/>
              </w:rPr>
              <w:t>Leishmaniasis</w:t>
            </w:r>
            <w:proofErr w:type="spellEnd"/>
            <w:r>
              <w:rPr>
                <w:rFonts w:ascii="Verdana" w:eastAsia="Verdana" w:hAnsi="Verdana" w:cs="Verdana"/>
                <w:color w:val="000000"/>
              </w:rPr>
              <w:t>,</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o Kidney (see below)</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o Abdominal Aneurysm</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 xml:space="preserve"> Altered Mentation: Hepatic Encephalopathy** and other causes of altered mentation.</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o Drugs Contraindicated in Liver Diseases*.</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b/>
                <w:color w:val="000000"/>
              </w:rPr>
              <w:t>KIDNEY AND GENITOURINARY SYSTEM</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 xml:space="preserve"> Lumbar pain**.</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 xml:space="preserve">o Acute pyelonephritis**, Acute papillary necrosis, Renal Infarction, Perinephric abscess (Surgery) * and </w:t>
            </w:r>
            <w:proofErr w:type="spellStart"/>
            <w:r>
              <w:rPr>
                <w:rFonts w:ascii="Verdana" w:eastAsia="Verdana" w:hAnsi="Verdana" w:cs="Verdana"/>
                <w:color w:val="000000"/>
              </w:rPr>
              <w:t>Urolithiasis</w:t>
            </w:r>
            <w:proofErr w:type="spellEnd"/>
            <w:r>
              <w:rPr>
                <w:rFonts w:ascii="Verdana" w:eastAsia="Verdana" w:hAnsi="Verdana" w:cs="Verdana"/>
                <w:color w:val="000000"/>
              </w:rPr>
              <w:t xml:space="preserve"> (Surgery).</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 xml:space="preserve"> Oliguria/Anuria: Acute Kidney Injury**:</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 xml:space="preserve">o Nephritides**, Acute Tubular Necrosis**, Drug-induced* (analgesic), Hypersensitivity nephropathy*, Contrast Induced* and (brief) </w:t>
            </w:r>
            <w:proofErr w:type="spellStart"/>
            <w:r>
              <w:rPr>
                <w:rFonts w:ascii="Verdana" w:eastAsia="Verdana" w:hAnsi="Verdana" w:cs="Verdana"/>
                <w:color w:val="000000"/>
              </w:rPr>
              <w:t>Haemolytic</w:t>
            </w:r>
            <w:proofErr w:type="spellEnd"/>
            <w:r>
              <w:rPr>
                <w:rFonts w:ascii="Verdana" w:eastAsia="Verdana" w:hAnsi="Verdana" w:cs="Verdana"/>
                <w:color w:val="000000"/>
              </w:rPr>
              <w:t>-uremic syndrome</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 xml:space="preserve"> Polyuria / </w:t>
            </w:r>
            <w:proofErr w:type="spellStart"/>
            <w:r>
              <w:rPr>
                <w:rFonts w:ascii="Verdana" w:eastAsia="Verdana" w:hAnsi="Verdana" w:cs="Verdana"/>
                <w:color w:val="000000"/>
              </w:rPr>
              <w:t>nocturia</w:t>
            </w:r>
            <w:proofErr w:type="spellEnd"/>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 xml:space="preserve">o Diabetes mellitus**, Diabetes </w:t>
            </w:r>
            <w:proofErr w:type="spellStart"/>
            <w:r>
              <w:rPr>
                <w:rFonts w:ascii="Verdana" w:eastAsia="Verdana" w:hAnsi="Verdana" w:cs="Verdana"/>
                <w:color w:val="000000"/>
              </w:rPr>
              <w:t>insipidus</w:t>
            </w:r>
            <w:proofErr w:type="spellEnd"/>
            <w:r>
              <w:rPr>
                <w:rFonts w:ascii="Verdana" w:eastAsia="Verdana" w:hAnsi="Verdana" w:cs="Verdana"/>
                <w:color w:val="000000"/>
              </w:rPr>
              <w:t xml:space="preserve">, </w:t>
            </w:r>
            <w:proofErr w:type="spellStart"/>
            <w:r>
              <w:rPr>
                <w:rFonts w:ascii="Verdana" w:eastAsia="Verdana" w:hAnsi="Verdana" w:cs="Verdana"/>
                <w:color w:val="000000"/>
              </w:rPr>
              <w:t>Hypercalcaemia</w:t>
            </w:r>
            <w:proofErr w:type="spellEnd"/>
            <w:r>
              <w:rPr>
                <w:rFonts w:ascii="Verdana" w:eastAsia="Verdana" w:hAnsi="Verdana" w:cs="Verdana"/>
                <w:color w:val="000000"/>
              </w:rPr>
              <w:t>**,</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 xml:space="preserve">o Chronic Kidney Disease: </w:t>
            </w:r>
            <w:proofErr w:type="spellStart"/>
            <w:r>
              <w:rPr>
                <w:rFonts w:ascii="Verdana" w:eastAsia="Verdana" w:hAnsi="Verdana" w:cs="Verdana"/>
                <w:color w:val="000000"/>
              </w:rPr>
              <w:t>Glomerulopathies</w:t>
            </w:r>
            <w:proofErr w:type="spellEnd"/>
            <w:r>
              <w:rPr>
                <w:rFonts w:ascii="Verdana" w:eastAsia="Verdana" w:hAnsi="Verdana" w:cs="Verdana"/>
                <w:color w:val="000000"/>
              </w:rPr>
              <w:t xml:space="preserve">**, </w:t>
            </w:r>
            <w:proofErr w:type="spellStart"/>
            <w:r>
              <w:rPr>
                <w:rFonts w:ascii="Verdana" w:eastAsia="Verdana" w:hAnsi="Verdana" w:cs="Verdana"/>
                <w:color w:val="000000"/>
              </w:rPr>
              <w:t>Nephrotic</w:t>
            </w:r>
            <w:proofErr w:type="spellEnd"/>
            <w:r>
              <w:rPr>
                <w:rFonts w:ascii="Verdana" w:eastAsia="Verdana" w:hAnsi="Verdana" w:cs="Verdana"/>
                <w:color w:val="000000"/>
              </w:rPr>
              <w:t xml:space="preserve"> Syndrome**, </w:t>
            </w:r>
            <w:proofErr w:type="spellStart"/>
            <w:r>
              <w:rPr>
                <w:rFonts w:ascii="Verdana" w:eastAsia="Verdana" w:hAnsi="Verdana" w:cs="Verdana"/>
                <w:color w:val="000000"/>
              </w:rPr>
              <w:t>Hyperuricemia</w:t>
            </w:r>
            <w:proofErr w:type="spellEnd"/>
            <w:r>
              <w:rPr>
                <w:rFonts w:ascii="Verdana" w:eastAsia="Verdana" w:hAnsi="Verdana" w:cs="Verdana"/>
                <w:color w:val="000000"/>
              </w:rPr>
              <w:t>, Drug-induced and Hemolytic uremic syndrome (brief)</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o Psychogenic*.</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lastRenderedPageBreak/>
              <w:t xml:space="preserve"> Dysuria*: With and without frequency of Micturition (Urinary Tract infection) **</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 xml:space="preserve"> Hematuria with Dysuria*.</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 xml:space="preserve">o Cystic infection of the bladder**, Urethritis and </w:t>
            </w:r>
            <w:proofErr w:type="spellStart"/>
            <w:r>
              <w:rPr>
                <w:rFonts w:ascii="Verdana" w:eastAsia="Verdana" w:hAnsi="Verdana" w:cs="Verdana"/>
                <w:color w:val="000000"/>
              </w:rPr>
              <w:t>Urolithiasis</w:t>
            </w:r>
            <w:proofErr w:type="spellEnd"/>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o Painless Hematuria*: Renal Tuberculosis*, Renal Cell Carcinoma* and Bladder carcinoma</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 xml:space="preserve"> Urinary incontinence</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o Urge Incontinence (Urinary infection* and Bladder neck problems) and Stress</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 xml:space="preserve"> Urinary retention</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o Prostatic Enlargement* and Neurogenic bladder</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 xml:space="preserve"> Impotence</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o Diabetes mellitus and Psychogenic</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 xml:space="preserve"> Renal glycosuria*.</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b/>
                <w:color w:val="000000"/>
              </w:rPr>
              <w:t>RESPIRATORY SYSTEM</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 xml:space="preserve"> Shortness of Breath</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o Episodic: Bronchial Asthma**</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 xml:space="preserve">o Acute: Pneumothorax**, Pulmonary </w:t>
            </w:r>
            <w:proofErr w:type="spellStart"/>
            <w:r>
              <w:rPr>
                <w:rFonts w:ascii="Verdana" w:eastAsia="Verdana" w:hAnsi="Verdana" w:cs="Verdana"/>
                <w:color w:val="000000"/>
              </w:rPr>
              <w:t>Thrombo</w:t>
            </w:r>
            <w:proofErr w:type="spellEnd"/>
            <w:r>
              <w:rPr>
                <w:rFonts w:ascii="Verdana" w:eastAsia="Verdana" w:hAnsi="Verdana" w:cs="Verdana"/>
                <w:color w:val="000000"/>
              </w:rPr>
              <w:t xml:space="preserve">-embolism** / Acute </w:t>
            </w:r>
            <w:proofErr w:type="spellStart"/>
            <w:r>
              <w:rPr>
                <w:rFonts w:ascii="Verdana" w:eastAsia="Verdana" w:hAnsi="Verdana" w:cs="Verdana"/>
                <w:color w:val="000000"/>
              </w:rPr>
              <w:t>Cor</w:t>
            </w:r>
            <w:proofErr w:type="spellEnd"/>
            <w:r>
              <w:rPr>
                <w:rFonts w:ascii="Verdana" w:eastAsia="Verdana" w:hAnsi="Verdana" w:cs="Verdana"/>
                <w:color w:val="000000"/>
              </w:rPr>
              <w:t xml:space="preserve"> </w:t>
            </w:r>
            <w:proofErr w:type="spellStart"/>
            <w:r>
              <w:rPr>
                <w:rFonts w:ascii="Verdana" w:eastAsia="Verdana" w:hAnsi="Verdana" w:cs="Verdana"/>
                <w:color w:val="000000"/>
              </w:rPr>
              <w:t>Pulmnale</w:t>
            </w:r>
            <w:proofErr w:type="spellEnd"/>
            <w:r>
              <w:rPr>
                <w:rFonts w:ascii="Verdana" w:eastAsia="Verdana" w:hAnsi="Verdana" w:cs="Verdana"/>
                <w:color w:val="000000"/>
              </w:rPr>
              <w:t>, Adult respiratory distress syndrome, Acute respiratory failure* (Type I and II) and Mechanical ventilation</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 xml:space="preserve">o Chronic: Chronic obstructive airway diseases**, Pleural Effusion**, Environmental and Occupational lung diseases (in brief: Asbestosis, Silicosis, </w:t>
            </w:r>
            <w:proofErr w:type="spellStart"/>
            <w:r>
              <w:rPr>
                <w:rFonts w:ascii="Verdana" w:eastAsia="Verdana" w:hAnsi="Verdana" w:cs="Verdana"/>
                <w:color w:val="000000"/>
              </w:rPr>
              <w:t>Bagassosis</w:t>
            </w:r>
            <w:proofErr w:type="spellEnd"/>
            <w:r>
              <w:rPr>
                <w:rFonts w:ascii="Verdana" w:eastAsia="Verdana" w:hAnsi="Verdana" w:cs="Verdana"/>
                <w:color w:val="000000"/>
              </w:rPr>
              <w:t xml:space="preserve">, </w:t>
            </w:r>
            <w:proofErr w:type="spellStart"/>
            <w:r>
              <w:rPr>
                <w:rFonts w:ascii="Verdana" w:eastAsia="Verdana" w:hAnsi="Verdana" w:cs="Verdana"/>
                <w:color w:val="000000"/>
              </w:rPr>
              <w:t>Byssinosis</w:t>
            </w:r>
            <w:proofErr w:type="spellEnd"/>
            <w:r>
              <w:rPr>
                <w:rFonts w:ascii="Verdana" w:eastAsia="Verdana" w:hAnsi="Verdana" w:cs="Verdana"/>
                <w:color w:val="000000"/>
              </w:rPr>
              <w:t xml:space="preserve"> and Pneumoconiosis), Hypersensitivity pneumonitis and Interstitial lung disease.</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 xml:space="preserve"> Fever with Cough</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o Upper respiratory tract infection**</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o Lower respiratory tract infection: Acute and chronic Bronchitis**</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o Pneumonias**: Community acquired, Nosocomial, Lobar and Bronchopneumonia.</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 xml:space="preserve"> Cough with Sputum: Bronchiectasis* Hemoptysis: Carcinoma lung* and Tuberculosis**</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 xml:space="preserve"> Respiratory Distress</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o Type-I Respiratory Failure: Pneumonia**, Pulmonary Edema** and Pulmonary Embolism **</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o Type-II Respiratory Failure: Chronic Obstructive Pulmonary Disease (COPD) **</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b/>
                <w:color w:val="000000"/>
              </w:rPr>
              <w:t>CARDIOVASCULAR SYSTEM</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Fever with Murmur*</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Rheumatic fever** and Infective endocarditis**</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Shortness of breath with Murmur</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Mitral, Aortic and Pulmonary valve diseases</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Palpitations</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Sinus tachycardia*, Paroxysmal Supraventricular Tachycardia**, Acute atrial Fibrillation and atrial flutter**, and Premature atrial and ventricular contractions**</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Chest Pain**</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 xml:space="preserve">Angina**, Myocardial infarction**, Constrictive pericarditis, and </w:t>
            </w:r>
            <w:r>
              <w:rPr>
                <w:rFonts w:ascii="Verdana" w:eastAsia="Verdana" w:hAnsi="Verdana" w:cs="Verdana"/>
                <w:color w:val="000000"/>
              </w:rPr>
              <w:lastRenderedPageBreak/>
              <w:t>Pericardial effusion</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lastRenderedPageBreak/>
              <w:t>Shortness of breath*</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 xml:space="preserve">Orthopnea and/or Paroxysmal Nocturnal Dyspnea**, Left Ventricular Failure**, Congestive Cardiac Failure**, </w:t>
            </w:r>
            <w:proofErr w:type="spellStart"/>
            <w:r>
              <w:rPr>
                <w:rFonts w:ascii="Verdana" w:eastAsia="Verdana" w:hAnsi="Verdana" w:cs="Verdana"/>
                <w:color w:val="000000"/>
              </w:rPr>
              <w:t>Corpulmonale</w:t>
            </w:r>
            <w:proofErr w:type="spellEnd"/>
            <w:r>
              <w:rPr>
                <w:rFonts w:ascii="Verdana" w:eastAsia="Verdana" w:hAnsi="Verdana" w:cs="Verdana"/>
                <w:color w:val="000000"/>
              </w:rPr>
              <w:t xml:space="preserve"> and Congenital heart diseases (brief): atrial septal defect, patent ductus arteriosus and ventricular septal defect</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Hypertension**</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Atherosclerosis/Arteriosclerosis** and Lipid Disorders**</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 xml:space="preserve">Secondary Hypertension*: Renal Causes* (Polycystic Kidney, Renal Artery Stenosis, Renal Parenchymal Diseases) and Endocrine Disorders** (Gigantism, Acromegaly, </w:t>
            </w:r>
            <w:proofErr w:type="spellStart"/>
            <w:r>
              <w:rPr>
                <w:rFonts w:ascii="Verdana" w:eastAsia="Verdana" w:hAnsi="Verdana" w:cs="Verdana"/>
                <w:color w:val="000000"/>
              </w:rPr>
              <w:t>Cushings</w:t>
            </w:r>
            <w:proofErr w:type="spellEnd"/>
            <w:r>
              <w:rPr>
                <w:rFonts w:ascii="Verdana" w:eastAsia="Verdana" w:hAnsi="Verdana" w:cs="Verdana"/>
                <w:color w:val="000000"/>
              </w:rPr>
              <w:t xml:space="preserve">, Hyperthyroidism and </w:t>
            </w:r>
            <w:proofErr w:type="spellStart"/>
            <w:r>
              <w:rPr>
                <w:rFonts w:ascii="Verdana" w:eastAsia="Verdana" w:hAnsi="Verdana" w:cs="Verdana"/>
                <w:color w:val="000000"/>
              </w:rPr>
              <w:t>Pheochromocytoma</w:t>
            </w:r>
            <w:proofErr w:type="spellEnd"/>
            <w:r>
              <w:rPr>
                <w:rFonts w:ascii="Verdana" w:eastAsia="Verdana" w:hAnsi="Verdana" w:cs="Verdana"/>
                <w:color w:val="000000"/>
              </w:rPr>
              <w:t>)</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Postural Hypotension*.</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Autonomic neuropathy (Diabetes mellitus) and Drug-induced (</w:t>
            </w:r>
            <w:proofErr w:type="spellStart"/>
            <w:r>
              <w:rPr>
                <w:rFonts w:ascii="Verdana" w:eastAsia="Verdana" w:hAnsi="Verdana" w:cs="Verdana"/>
                <w:color w:val="000000"/>
              </w:rPr>
              <w:t>Antihypertensives</w:t>
            </w:r>
            <w:proofErr w:type="spellEnd"/>
            <w:r>
              <w:rPr>
                <w:rFonts w:ascii="Verdana" w:eastAsia="Verdana" w:hAnsi="Verdana" w:cs="Verdana"/>
                <w:color w:val="000000"/>
              </w:rPr>
              <w:t>, Loop diuretics* and Nitrates)</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Claudication: Peripheral vascular disease and Ischemia</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Shock**: Arrhythmias (ventricular tachycardia, fibrillation) and asystole.</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Syncope*: Arrhythmias, Vasovagal attack and Heat syncope</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b/>
                <w:color w:val="000000"/>
              </w:rPr>
              <w:t>CENTRAL NERVOUS SYSTEM</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 xml:space="preserve"> Headache**.</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o Acute Severe: Sinusitis** and Subarachnoid and Intra-cerebral Hemorrhage**.</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o Periodic: Refractive errors, Migraine* and Tension Headaches*</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o Progressive: Space-occupying lesion</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o With Fever**: Meningitis** (Bacterial, Tuberculosis and Viral), Encephalitis** and Brain abscess.</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o Nuchal headaches/Neck pain: Muscle spasm (Tension, Postural) and Cervical spondylosis*.</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 xml:space="preserve"> Facial Pain: Trigeminal neuralgia</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 xml:space="preserve"> Squint: Cranial nerves III, IV and VI (Cavernous sinus thrombosis)</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 xml:space="preserve"> Intellectual Impairment</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 xml:space="preserve"> Impaired Memory and Dementia*</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 xml:space="preserve"> </w:t>
            </w:r>
            <w:proofErr w:type="spellStart"/>
            <w:r>
              <w:rPr>
                <w:rFonts w:ascii="Verdana" w:eastAsia="Verdana" w:hAnsi="Verdana" w:cs="Verdana"/>
                <w:color w:val="000000"/>
              </w:rPr>
              <w:t>Confusional</w:t>
            </w:r>
            <w:proofErr w:type="spellEnd"/>
            <w:r>
              <w:rPr>
                <w:rFonts w:ascii="Verdana" w:eastAsia="Verdana" w:hAnsi="Verdana" w:cs="Verdana"/>
                <w:color w:val="000000"/>
              </w:rPr>
              <w:t xml:space="preserve"> states/Delirium/Encephalopathy**: Substance abuse, Toxins and Poisons</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 xml:space="preserve"> Paralysis*.</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Hemiplegia/hemiparesis/monoplegia/quadriplegia**: Thrombotic,</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Hemorrhagic and Embolic</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Paraplegia/</w:t>
            </w:r>
            <w:proofErr w:type="spellStart"/>
            <w:r>
              <w:rPr>
                <w:rFonts w:ascii="Verdana" w:eastAsia="Verdana" w:hAnsi="Verdana" w:cs="Verdana"/>
                <w:color w:val="000000"/>
              </w:rPr>
              <w:t>paraparesis</w:t>
            </w:r>
            <w:proofErr w:type="spellEnd"/>
            <w:r>
              <w:rPr>
                <w:rFonts w:ascii="Verdana" w:eastAsia="Verdana" w:hAnsi="Verdana" w:cs="Verdana"/>
                <w:color w:val="000000"/>
              </w:rPr>
              <w:t xml:space="preserve">/quadriplegia*: Spinal cord compression, </w:t>
            </w:r>
            <w:proofErr w:type="spellStart"/>
            <w:r>
              <w:rPr>
                <w:rFonts w:ascii="Verdana" w:eastAsia="Verdana" w:hAnsi="Verdana" w:cs="Verdana"/>
                <w:color w:val="000000"/>
              </w:rPr>
              <w:t>Secondaries</w:t>
            </w:r>
            <w:proofErr w:type="spellEnd"/>
            <w:r>
              <w:rPr>
                <w:rFonts w:ascii="Verdana" w:eastAsia="Verdana" w:hAnsi="Verdana" w:cs="Verdana"/>
                <w:color w:val="000000"/>
              </w:rPr>
              <w:t xml:space="preserve"> in the spine, Transverse Myelitis*, </w:t>
            </w:r>
            <w:proofErr w:type="spellStart"/>
            <w:r>
              <w:rPr>
                <w:rFonts w:ascii="Verdana" w:eastAsia="Verdana" w:hAnsi="Verdana" w:cs="Verdana"/>
                <w:color w:val="000000"/>
              </w:rPr>
              <w:t>Tuberculous</w:t>
            </w:r>
            <w:proofErr w:type="spellEnd"/>
            <w:r>
              <w:rPr>
                <w:rFonts w:ascii="Verdana" w:eastAsia="Verdana" w:hAnsi="Verdana" w:cs="Verdana"/>
                <w:color w:val="000000"/>
              </w:rPr>
              <w:t xml:space="preserve"> spine*, </w:t>
            </w:r>
            <w:proofErr w:type="spellStart"/>
            <w:r>
              <w:rPr>
                <w:rFonts w:ascii="Verdana" w:eastAsia="Verdana" w:hAnsi="Verdana" w:cs="Verdana"/>
                <w:color w:val="000000"/>
              </w:rPr>
              <w:t>Syringomyelia</w:t>
            </w:r>
            <w:proofErr w:type="spellEnd"/>
            <w:r>
              <w:rPr>
                <w:rFonts w:ascii="Verdana" w:eastAsia="Verdana" w:hAnsi="Verdana" w:cs="Verdana"/>
                <w:color w:val="000000"/>
              </w:rPr>
              <w:t xml:space="preserve"> and </w:t>
            </w:r>
            <w:proofErr w:type="spellStart"/>
            <w:r>
              <w:rPr>
                <w:rFonts w:ascii="Verdana" w:eastAsia="Verdana" w:hAnsi="Verdana" w:cs="Verdana"/>
                <w:color w:val="000000"/>
              </w:rPr>
              <w:t>Syringobulbia</w:t>
            </w:r>
            <w:proofErr w:type="spellEnd"/>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 xml:space="preserve">Focal Neurological Deficit: Multiple sclerosis, Space occupying lesion and </w:t>
            </w:r>
            <w:proofErr w:type="spellStart"/>
            <w:r>
              <w:rPr>
                <w:rFonts w:ascii="Verdana" w:eastAsia="Verdana" w:hAnsi="Verdana" w:cs="Verdana"/>
                <w:color w:val="000000"/>
              </w:rPr>
              <w:t>Mononeuritis</w:t>
            </w:r>
            <w:proofErr w:type="spellEnd"/>
            <w:r>
              <w:rPr>
                <w:rFonts w:ascii="Verdana" w:eastAsia="Verdana" w:hAnsi="Verdana" w:cs="Verdana"/>
                <w:color w:val="000000"/>
              </w:rPr>
              <w:t xml:space="preserve"> multiplex</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 xml:space="preserve"> Facial Weakness: </w:t>
            </w:r>
            <w:proofErr w:type="spellStart"/>
            <w:r>
              <w:rPr>
                <w:rFonts w:ascii="Verdana" w:eastAsia="Verdana" w:hAnsi="Verdana" w:cs="Verdana"/>
                <w:color w:val="000000"/>
              </w:rPr>
              <w:t>Bell‟s</w:t>
            </w:r>
            <w:proofErr w:type="spellEnd"/>
            <w:r>
              <w:rPr>
                <w:rFonts w:ascii="Verdana" w:eastAsia="Verdana" w:hAnsi="Verdana" w:cs="Verdana"/>
                <w:color w:val="000000"/>
              </w:rPr>
              <w:t xml:space="preserve"> Palsy**</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 xml:space="preserve">o Ptosis: Myasthenia Gravis, </w:t>
            </w:r>
            <w:proofErr w:type="spellStart"/>
            <w:r>
              <w:rPr>
                <w:rFonts w:ascii="Verdana" w:eastAsia="Verdana" w:hAnsi="Verdana" w:cs="Verdana"/>
                <w:color w:val="000000"/>
              </w:rPr>
              <w:t>Horner‟s</w:t>
            </w:r>
            <w:proofErr w:type="spellEnd"/>
            <w:r>
              <w:rPr>
                <w:rFonts w:ascii="Verdana" w:eastAsia="Verdana" w:hAnsi="Verdana" w:cs="Verdana"/>
                <w:color w:val="000000"/>
              </w:rPr>
              <w:t xml:space="preserve"> Syndrome and III nerve palsy</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o Transient Ischemic Attack**</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 xml:space="preserve"> Speech disturbances</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 xml:space="preserve"> Hypertonia: </w:t>
            </w:r>
            <w:proofErr w:type="spellStart"/>
            <w:r>
              <w:rPr>
                <w:rFonts w:ascii="Verdana" w:eastAsia="Verdana" w:hAnsi="Verdana" w:cs="Verdana"/>
                <w:color w:val="000000"/>
              </w:rPr>
              <w:t>Myotonia</w:t>
            </w:r>
            <w:proofErr w:type="spellEnd"/>
            <w:r>
              <w:rPr>
                <w:rFonts w:ascii="Verdana" w:eastAsia="Verdana" w:hAnsi="Verdana" w:cs="Verdana"/>
                <w:color w:val="000000"/>
              </w:rPr>
              <w:t xml:space="preserve"> </w:t>
            </w:r>
            <w:proofErr w:type="spellStart"/>
            <w:r>
              <w:rPr>
                <w:rFonts w:ascii="Verdana" w:eastAsia="Verdana" w:hAnsi="Verdana" w:cs="Verdana"/>
                <w:color w:val="000000"/>
              </w:rPr>
              <w:t>Dystrophica</w:t>
            </w:r>
            <w:proofErr w:type="spellEnd"/>
            <w:r>
              <w:rPr>
                <w:rFonts w:ascii="Verdana" w:eastAsia="Verdana" w:hAnsi="Verdana" w:cs="Verdana"/>
                <w:color w:val="000000"/>
              </w:rPr>
              <w:t xml:space="preserve"> and Parkinsonism *</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lastRenderedPageBreak/>
              <w:t xml:space="preserve"> </w:t>
            </w:r>
            <w:proofErr w:type="spellStart"/>
            <w:r>
              <w:rPr>
                <w:rFonts w:ascii="Verdana" w:eastAsia="Verdana" w:hAnsi="Verdana" w:cs="Verdana"/>
                <w:color w:val="000000"/>
              </w:rPr>
              <w:t>Hypotonia</w:t>
            </w:r>
            <w:proofErr w:type="spellEnd"/>
            <w:r>
              <w:rPr>
                <w:rFonts w:ascii="Verdana" w:eastAsia="Verdana" w:hAnsi="Verdana" w:cs="Verdana"/>
                <w:color w:val="000000"/>
              </w:rPr>
              <w:t xml:space="preserve"> and muscle wasting: Lower motor neuron disease,*</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 xml:space="preserve"> Muscle cramps: Metabolic, Overexertion and Idiopathic</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 xml:space="preserve"> Movement Disorders:</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 xml:space="preserve">o Hyperkinesia: Tremors* (Hyperthyroidism**, Anxiety*, </w:t>
            </w:r>
            <w:proofErr w:type="spellStart"/>
            <w:r>
              <w:rPr>
                <w:rFonts w:ascii="Verdana" w:eastAsia="Verdana" w:hAnsi="Verdana" w:cs="Verdana"/>
                <w:color w:val="000000"/>
              </w:rPr>
              <w:t>Druginduced</w:t>
            </w:r>
            <w:proofErr w:type="spellEnd"/>
            <w:r>
              <w:rPr>
                <w:rFonts w:ascii="Verdana" w:eastAsia="Verdana" w:hAnsi="Verdana" w:cs="Verdana"/>
                <w:color w:val="000000"/>
              </w:rPr>
              <w:t>, Parkinsonism, Cerebellar*)</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 xml:space="preserve">o </w:t>
            </w:r>
            <w:proofErr w:type="spellStart"/>
            <w:r>
              <w:rPr>
                <w:rFonts w:ascii="Verdana" w:eastAsia="Verdana" w:hAnsi="Verdana" w:cs="Verdana"/>
                <w:color w:val="000000"/>
              </w:rPr>
              <w:t>Fasciculations</w:t>
            </w:r>
            <w:proofErr w:type="spellEnd"/>
            <w:r>
              <w:rPr>
                <w:rFonts w:ascii="Verdana" w:eastAsia="Verdana" w:hAnsi="Verdana" w:cs="Verdana"/>
                <w:color w:val="000000"/>
              </w:rPr>
              <w:t xml:space="preserve">: Motor neuron disease and </w:t>
            </w:r>
            <w:proofErr w:type="spellStart"/>
            <w:r>
              <w:rPr>
                <w:rFonts w:ascii="Verdana" w:eastAsia="Verdana" w:hAnsi="Verdana" w:cs="Verdana"/>
                <w:color w:val="000000"/>
              </w:rPr>
              <w:t>Myokymia</w:t>
            </w:r>
            <w:proofErr w:type="spellEnd"/>
            <w:r>
              <w:rPr>
                <w:rFonts w:ascii="Verdana" w:eastAsia="Verdana" w:hAnsi="Verdana" w:cs="Verdana"/>
                <w:color w:val="000000"/>
              </w:rPr>
              <w:t>,</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 xml:space="preserve">o Others: </w:t>
            </w:r>
            <w:proofErr w:type="spellStart"/>
            <w:r>
              <w:rPr>
                <w:rFonts w:ascii="Verdana" w:eastAsia="Verdana" w:hAnsi="Verdana" w:cs="Verdana"/>
                <w:color w:val="000000"/>
              </w:rPr>
              <w:t>Athetosis</w:t>
            </w:r>
            <w:proofErr w:type="spellEnd"/>
            <w:r>
              <w:rPr>
                <w:rFonts w:ascii="Verdana" w:eastAsia="Verdana" w:hAnsi="Verdana" w:cs="Verdana"/>
                <w:color w:val="000000"/>
              </w:rPr>
              <w:t xml:space="preserve">, Chorea, </w:t>
            </w:r>
            <w:proofErr w:type="spellStart"/>
            <w:r>
              <w:rPr>
                <w:rFonts w:ascii="Verdana" w:eastAsia="Verdana" w:hAnsi="Verdana" w:cs="Verdana"/>
                <w:color w:val="000000"/>
              </w:rPr>
              <w:t>Hemiballismus</w:t>
            </w:r>
            <w:proofErr w:type="spellEnd"/>
            <w:r>
              <w:rPr>
                <w:rFonts w:ascii="Verdana" w:eastAsia="Verdana" w:hAnsi="Verdana" w:cs="Verdana"/>
                <w:color w:val="000000"/>
              </w:rPr>
              <w:t xml:space="preserve">, </w:t>
            </w:r>
            <w:proofErr w:type="spellStart"/>
            <w:r>
              <w:rPr>
                <w:rFonts w:ascii="Verdana" w:eastAsia="Verdana" w:hAnsi="Verdana" w:cs="Verdana"/>
                <w:color w:val="000000"/>
              </w:rPr>
              <w:t>Ballismus</w:t>
            </w:r>
            <w:proofErr w:type="spellEnd"/>
            <w:r>
              <w:rPr>
                <w:rFonts w:ascii="Verdana" w:eastAsia="Verdana" w:hAnsi="Verdana" w:cs="Verdana"/>
                <w:color w:val="000000"/>
              </w:rPr>
              <w:t xml:space="preserve">, Myoclonus and </w:t>
            </w:r>
            <w:proofErr w:type="spellStart"/>
            <w:r>
              <w:rPr>
                <w:rFonts w:ascii="Verdana" w:eastAsia="Verdana" w:hAnsi="Verdana" w:cs="Verdana"/>
                <w:color w:val="000000"/>
              </w:rPr>
              <w:t>Carpopedal</w:t>
            </w:r>
            <w:proofErr w:type="spellEnd"/>
            <w:r>
              <w:rPr>
                <w:rFonts w:ascii="Verdana" w:eastAsia="Verdana" w:hAnsi="Verdana" w:cs="Verdana"/>
                <w:color w:val="000000"/>
              </w:rPr>
              <w:t xml:space="preserve"> Spasm (</w:t>
            </w:r>
            <w:proofErr w:type="spellStart"/>
            <w:r>
              <w:rPr>
                <w:rFonts w:ascii="Verdana" w:eastAsia="Verdana" w:hAnsi="Verdana" w:cs="Verdana"/>
                <w:color w:val="000000"/>
              </w:rPr>
              <w:t>tetany</w:t>
            </w:r>
            <w:proofErr w:type="spellEnd"/>
            <w:r>
              <w:rPr>
                <w:rFonts w:ascii="Verdana" w:eastAsia="Verdana" w:hAnsi="Verdana" w:cs="Verdana"/>
                <w:color w:val="000000"/>
              </w:rPr>
              <w:t>)*</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 xml:space="preserve">o </w:t>
            </w:r>
            <w:proofErr w:type="spellStart"/>
            <w:r>
              <w:rPr>
                <w:rFonts w:ascii="Verdana" w:eastAsia="Verdana" w:hAnsi="Verdana" w:cs="Verdana"/>
                <w:color w:val="000000"/>
              </w:rPr>
              <w:t>Hypokinesia</w:t>
            </w:r>
            <w:proofErr w:type="spellEnd"/>
            <w:r>
              <w:rPr>
                <w:rFonts w:ascii="Verdana" w:eastAsia="Verdana" w:hAnsi="Verdana" w:cs="Verdana"/>
                <w:color w:val="000000"/>
              </w:rPr>
              <w:t xml:space="preserve">: </w:t>
            </w:r>
            <w:proofErr w:type="spellStart"/>
            <w:r>
              <w:rPr>
                <w:rFonts w:ascii="Verdana" w:eastAsia="Verdana" w:hAnsi="Verdana" w:cs="Verdana"/>
                <w:color w:val="000000"/>
              </w:rPr>
              <w:t>Parkinson‟s</w:t>
            </w:r>
            <w:proofErr w:type="spellEnd"/>
            <w:r>
              <w:rPr>
                <w:rFonts w:ascii="Verdana" w:eastAsia="Verdana" w:hAnsi="Verdana" w:cs="Verdana"/>
                <w:color w:val="000000"/>
              </w:rPr>
              <w:t xml:space="preserve"> Disease and Drug induced</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o Gait abnormalities:</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440"/>
            </w:pPr>
            <w:r>
              <w:rPr>
                <w:rFonts w:ascii="Verdana" w:eastAsia="Verdana" w:hAnsi="Verdana" w:cs="Verdana"/>
                <w:color w:val="000000"/>
              </w:rPr>
              <w:t>Ataxic: Cerebellar disorder*</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440"/>
            </w:pPr>
            <w:r>
              <w:rPr>
                <w:rFonts w:ascii="Verdana" w:eastAsia="Verdana" w:hAnsi="Verdana" w:cs="Verdana"/>
                <w:color w:val="000000"/>
              </w:rPr>
              <w:t>Shuffling gait: Parkinsonism*</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440"/>
            </w:pPr>
            <w:r>
              <w:rPr>
                <w:rFonts w:ascii="Verdana" w:eastAsia="Verdana" w:hAnsi="Verdana" w:cs="Verdana"/>
                <w:color w:val="000000"/>
              </w:rPr>
              <w:t>Scissor Gait: Cerebral palsy</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440"/>
            </w:pPr>
            <w:r>
              <w:rPr>
                <w:rFonts w:ascii="Verdana" w:eastAsia="Verdana" w:hAnsi="Verdana" w:cs="Verdana"/>
                <w:color w:val="000000"/>
              </w:rPr>
              <w:t xml:space="preserve">Lurching gait: Post </w:t>
            </w:r>
            <w:proofErr w:type="spellStart"/>
            <w:r>
              <w:rPr>
                <w:rFonts w:ascii="Verdana" w:eastAsia="Verdana" w:hAnsi="Verdana" w:cs="Verdana"/>
                <w:color w:val="000000"/>
              </w:rPr>
              <w:t>Cerebro</w:t>
            </w:r>
            <w:proofErr w:type="spellEnd"/>
            <w:r>
              <w:rPr>
                <w:rFonts w:ascii="Verdana" w:eastAsia="Verdana" w:hAnsi="Verdana" w:cs="Verdana"/>
                <w:color w:val="000000"/>
              </w:rPr>
              <w:t>-vascular accidents</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440"/>
            </w:pPr>
            <w:r>
              <w:rPr>
                <w:rFonts w:ascii="Verdana" w:eastAsia="Verdana" w:hAnsi="Verdana" w:cs="Verdana"/>
                <w:color w:val="000000"/>
              </w:rPr>
              <w:t xml:space="preserve">Waddling gait: Proximal myopathy (Thyroid disease, </w:t>
            </w:r>
            <w:proofErr w:type="spellStart"/>
            <w:r>
              <w:rPr>
                <w:rFonts w:ascii="Verdana" w:eastAsia="Verdana" w:hAnsi="Verdana" w:cs="Verdana"/>
                <w:color w:val="000000"/>
              </w:rPr>
              <w:t>Cushing‟s</w:t>
            </w:r>
            <w:proofErr w:type="spellEnd"/>
            <w:r>
              <w:rPr>
                <w:rFonts w:ascii="Verdana" w:eastAsia="Verdana" w:hAnsi="Verdana" w:cs="Verdana"/>
                <w:color w:val="000000"/>
              </w:rPr>
              <w:t xml:space="preserve"> disease, Vitamin deficiency, steroids</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 xml:space="preserve"> Convulsions/Fits**: Tetanus, Epilepsy*, Space-occupying lesion, Head injury and </w:t>
            </w:r>
            <w:proofErr w:type="spellStart"/>
            <w:r>
              <w:rPr>
                <w:rFonts w:ascii="Verdana" w:eastAsia="Verdana" w:hAnsi="Verdana" w:cs="Verdana"/>
                <w:color w:val="000000"/>
              </w:rPr>
              <w:t>Cerebro</w:t>
            </w:r>
            <w:proofErr w:type="spellEnd"/>
            <w:r>
              <w:rPr>
                <w:rFonts w:ascii="Verdana" w:eastAsia="Verdana" w:hAnsi="Verdana" w:cs="Verdana"/>
                <w:color w:val="000000"/>
              </w:rPr>
              <w:t>-vascular accidents</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 xml:space="preserve"> Coma/ Stupor / drowsiness**: Metabolic**, Trauma, Infection** (Meningitis and Encephalitis), Poisoning, Substance abuse (alcohol), Toxins and Cerebrovascular accidents</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 xml:space="preserve"> Dizziness: Malignant Hypertension and Anxiety</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 xml:space="preserve"> Vertigo: Benign Positional Vertigo*, </w:t>
            </w:r>
            <w:proofErr w:type="spellStart"/>
            <w:r>
              <w:rPr>
                <w:rFonts w:ascii="Verdana" w:eastAsia="Verdana" w:hAnsi="Verdana" w:cs="Verdana"/>
                <w:color w:val="000000"/>
              </w:rPr>
              <w:t>Meniere‟s</w:t>
            </w:r>
            <w:proofErr w:type="spellEnd"/>
            <w:r>
              <w:rPr>
                <w:rFonts w:ascii="Verdana" w:eastAsia="Verdana" w:hAnsi="Verdana" w:cs="Verdana"/>
                <w:color w:val="000000"/>
              </w:rPr>
              <w:t xml:space="preserve"> disease, </w:t>
            </w:r>
            <w:proofErr w:type="spellStart"/>
            <w:r>
              <w:rPr>
                <w:rFonts w:ascii="Verdana" w:eastAsia="Verdana" w:hAnsi="Verdana" w:cs="Verdana"/>
                <w:color w:val="000000"/>
              </w:rPr>
              <w:t>Labyrinthitis</w:t>
            </w:r>
            <w:proofErr w:type="spellEnd"/>
            <w:r>
              <w:rPr>
                <w:rFonts w:ascii="Verdana" w:eastAsia="Verdana" w:hAnsi="Verdana" w:cs="Verdana"/>
                <w:color w:val="000000"/>
              </w:rPr>
              <w:t xml:space="preserve">,  Upper Respiratory Tract Infections and </w:t>
            </w:r>
            <w:proofErr w:type="spellStart"/>
            <w:r>
              <w:rPr>
                <w:rFonts w:ascii="Verdana" w:eastAsia="Verdana" w:hAnsi="Verdana" w:cs="Verdana"/>
                <w:color w:val="000000"/>
              </w:rPr>
              <w:t>Vertebro</w:t>
            </w:r>
            <w:proofErr w:type="spellEnd"/>
            <w:r>
              <w:rPr>
                <w:rFonts w:ascii="Verdana" w:eastAsia="Verdana" w:hAnsi="Verdana" w:cs="Verdana"/>
                <w:color w:val="000000"/>
              </w:rPr>
              <w:t>-basilar insufficiency</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 xml:space="preserve"> Congenital Deafness (ENT)</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 xml:space="preserve"> Blindness / Blurring of Vision:</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Occipital Infarction /Hemorrhage, Head injury / Traumatic, Visual</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Field Defects (pituitary lesions), Malignant hypertension, Transient mono-ocular blindness (</w:t>
            </w:r>
            <w:proofErr w:type="spellStart"/>
            <w:r>
              <w:rPr>
                <w:rFonts w:ascii="Verdana" w:eastAsia="Verdana" w:hAnsi="Verdana" w:cs="Verdana"/>
                <w:color w:val="000000"/>
              </w:rPr>
              <w:t>Amaurosis</w:t>
            </w:r>
            <w:proofErr w:type="spellEnd"/>
            <w:r>
              <w:rPr>
                <w:rFonts w:ascii="Verdana" w:eastAsia="Verdana" w:hAnsi="Verdana" w:cs="Verdana"/>
                <w:color w:val="000000"/>
              </w:rPr>
              <w:t xml:space="preserve"> </w:t>
            </w:r>
            <w:proofErr w:type="spellStart"/>
            <w:r>
              <w:rPr>
                <w:rFonts w:ascii="Verdana" w:eastAsia="Verdana" w:hAnsi="Verdana" w:cs="Verdana"/>
                <w:color w:val="000000"/>
              </w:rPr>
              <w:t>fugax</w:t>
            </w:r>
            <w:proofErr w:type="spellEnd"/>
            <w:r>
              <w:rPr>
                <w:rFonts w:ascii="Verdana" w:eastAsia="Verdana" w:hAnsi="Verdana" w:cs="Verdana"/>
                <w:color w:val="000000"/>
              </w:rPr>
              <w:t xml:space="preserve">), Multiple sclerosis (associated with more deficits), Snake-bite (neurotoxins) and </w:t>
            </w:r>
            <w:proofErr w:type="spellStart"/>
            <w:r>
              <w:rPr>
                <w:rFonts w:ascii="Verdana" w:eastAsia="Verdana" w:hAnsi="Verdana" w:cs="Verdana"/>
                <w:color w:val="000000"/>
              </w:rPr>
              <w:t>Druginduced</w:t>
            </w:r>
            <w:proofErr w:type="spellEnd"/>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 xml:space="preserve"> </w:t>
            </w:r>
            <w:proofErr w:type="spellStart"/>
            <w:r>
              <w:rPr>
                <w:rFonts w:ascii="Verdana" w:eastAsia="Verdana" w:hAnsi="Verdana" w:cs="Verdana"/>
                <w:color w:val="000000"/>
              </w:rPr>
              <w:t>Paraesthesias</w:t>
            </w:r>
            <w:proofErr w:type="spellEnd"/>
            <w:r>
              <w:rPr>
                <w:rFonts w:ascii="Verdana" w:eastAsia="Verdana" w:hAnsi="Verdana" w:cs="Verdana"/>
                <w:color w:val="000000"/>
              </w:rPr>
              <w:t>: Polyneuropathy / Peripheral neuropathies</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o Hypoesthesia: Diabetes mellitus**, Vitamin deficiencies (B6 and B12) *, Mono neuritis multiplex*, and Drug induced (INH) *</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o Hyperesthesia: Diabetic Burning feet syndrome and Restless leg syndrome</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 xml:space="preserve"> Muscular Weakness:</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 xml:space="preserve">o Acute: Periodic Paralysis and </w:t>
            </w:r>
            <w:proofErr w:type="spellStart"/>
            <w:r>
              <w:rPr>
                <w:rFonts w:ascii="Verdana" w:eastAsia="Verdana" w:hAnsi="Verdana" w:cs="Verdana"/>
                <w:color w:val="000000"/>
              </w:rPr>
              <w:t>Guillain</w:t>
            </w:r>
            <w:proofErr w:type="spellEnd"/>
            <w:r>
              <w:rPr>
                <w:rFonts w:ascii="Verdana" w:eastAsia="Verdana" w:hAnsi="Verdana" w:cs="Verdana"/>
                <w:color w:val="000000"/>
              </w:rPr>
              <w:t xml:space="preserve"> </w:t>
            </w:r>
            <w:proofErr w:type="spellStart"/>
            <w:r>
              <w:rPr>
                <w:rFonts w:ascii="Verdana" w:eastAsia="Verdana" w:hAnsi="Verdana" w:cs="Verdana"/>
                <w:color w:val="000000"/>
              </w:rPr>
              <w:t>Barre</w:t>
            </w:r>
            <w:proofErr w:type="spellEnd"/>
            <w:r>
              <w:rPr>
                <w:rFonts w:ascii="Verdana" w:eastAsia="Verdana" w:hAnsi="Verdana" w:cs="Verdana"/>
                <w:color w:val="000000"/>
              </w:rPr>
              <w:t xml:space="preserve"> Syndrome*</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o Chronic: Toxic/ Drug Induced, Hypothyroidism and Hyperthyroidism, Vitamin D deficiency*, Motor-neuron disease</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o Myasthenia Gravis.</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b/>
                <w:color w:val="000000"/>
              </w:rPr>
              <w:t>MUSCULOSKELETAL SYSTEM</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 xml:space="preserve"> Joint pain and/or Joint swelling:</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 xml:space="preserve">o </w:t>
            </w:r>
            <w:proofErr w:type="spellStart"/>
            <w:r>
              <w:rPr>
                <w:rFonts w:ascii="Verdana" w:eastAsia="Verdana" w:hAnsi="Verdana" w:cs="Verdana"/>
                <w:color w:val="000000"/>
              </w:rPr>
              <w:t>Monoarthritis</w:t>
            </w:r>
            <w:proofErr w:type="spellEnd"/>
            <w:r>
              <w:rPr>
                <w:rFonts w:ascii="Verdana" w:eastAsia="Verdana" w:hAnsi="Verdana" w:cs="Verdana"/>
                <w:color w:val="000000"/>
              </w:rPr>
              <w:t>* or Polyarthritis*</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 xml:space="preserve">o Large Joint involvement: Osteoarthritis, Septic arthritis*, </w:t>
            </w:r>
            <w:proofErr w:type="spellStart"/>
            <w:r>
              <w:rPr>
                <w:rFonts w:ascii="Verdana" w:eastAsia="Verdana" w:hAnsi="Verdana" w:cs="Verdana"/>
                <w:color w:val="000000"/>
              </w:rPr>
              <w:t>Haemarthrosis</w:t>
            </w:r>
            <w:proofErr w:type="spellEnd"/>
            <w:r>
              <w:rPr>
                <w:rFonts w:ascii="Verdana" w:eastAsia="Verdana" w:hAnsi="Verdana" w:cs="Verdana"/>
                <w:color w:val="000000"/>
              </w:rPr>
              <w:t xml:space="preserve"> and polyarthritis </w:t>
            </w:r>
            <w:proofErr w:type="spellStart"/>
            <w:r>
              <w:rPr>
                <w:rFonts w:ascii="Verdana" w:eastAsia="Verdana" w:hAnsi="Verdana" w:cs="Verdana"/>
                <w:color w:val="000000"/>
              </w:rPr>
              <w:t>migricans</w:t>
            </w:r>
            <w:proofErr w:type="spellEnd"/>
            <w:r>
              <w:rPr>
                <w:rFonts w:ascii="Verdana" w:eastAsia="Verdana" w:hAnsi="Verdana" w:cs="Verdana"/>
                <w:color w:val="000000"/>
              </w:rPr>
              <w:t>* (Rheumatic fever)</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o Small joint involvement (Inflammatory): Rheumatoid Arthritis*, Systemic Lupus Erythematosus* and Gout*</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lastRenderedPageBreak/>
              <w:t xml:space="preserve"> Easy Fractures: Osteoporosis*</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 xml:space="preserve"> Bone Pain:</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proofErr w:type="spellStart"/>
            <w:r>
              <w:rPr>
                <w:rFonts w:ascii="Verdana" w:eastAsia="Verdana" w:hAnsi="Verdana" w:cs="Verdana"/>
                <w:color w:val="000000"/>
              </w:rPr>
              <w:t>Osteomalacia</w:t>
            </w:r>
            <w:proofErr w:type="spellEnd"/>
            <w:r>
              <w:rPr>
                <w:rFonts w:ascii="Verdana" w:eastAsia="Verdana" w:hAnsi="Verdana" w:cs="Verdana"/>
                <w:color w:val="000000"/>
              </w:rPr>
              <w:t xml:space="preserve">*, Osteomyelitis, Hyperparathyroidism, Malignancy (Multiple Myeloma, Osteosarcoma, </w:t>
            </w:r>
            <w:proofErr w:type="spellStart"/>
            <w:r>
              <w:rPr>
                <w:rFonts w:ascii="Verdana" w:eastAsia="Verdana" w:hAnsi="Verdana" w:cs="Verdana"/>
                <w:color w:val="000000"/>
              </w:rPr>
              <w:t>Secondaries</w:t>
            </w:r>
            <w:proofErr w:type="spellEnd"/>
            <w:r>
              <w:rPr>
                <w:rFonts w:ascii="Verdana" w:eastAsia="Verdana" w:hAnsi="Verdana" w:cs="Verdana"/>
                <w:color w:val="000000"/>
              </w:rPr>
              <w:t xml:space="preserve"> in the bone and </w:t>
            </w:r>
            <w:proofErr w:type="spellStart"/>
            <w:r>
              <w:rPr>
                <w:rFonts w:ascii="Verdana" w:eastAsia="Verdana" w:hAnsi="Verdana" w:cs="Verdana"/>
                <w:color w:val="000000"/>
              </w:rPr>
              <w:t>Leukemias</w:t>
            </w:r>
            <w:proofErr w:type="spellEnd"/>
            <w:r>
              <w:rPr>
                <w:rFonts w:ascii="Verdana" w:eastAsia="Verdana" w:hAnsi="Verdana" w:cs="Verdana"/>
                <w:color w:val="000000"/>
              </w:rPr>
              <w:t>)</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 xml:space="preserve"> Neck Pain: Cervical spondylosis* and Tension</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 xml:space="preserve"> Dorsal Pain: Tuberculosis*</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 xml:space="preserve"> Low back pain: Sciatica (Herniated disc) *, Inflammatory (</w:t>
            </w:r>
            <w:proofErr w:type="spellStart"/>
            <w:r>
              <w:rPr>
                <w:rFonts w:ascii="Verdana" w:eastAsia="Verdana" w:hAnsi="Verdana" w:cs="Verdana"/>
                <w:color w:val="000000"/>
              </w:rPr>
              <w:t>Ankylosing</w:t>
            </w:r>
            <w:proofErr w:type="spellEnd"/>
            <w:r>
              <w:rPr>
                <w:rFonts w:ascii="Verdana" w:eastAsia="Verdana" w:hAnsi="Verdana" w:cs="Verdana"/>
                <w:color w:val="000000"/>
              </w:rPr>
              <w:t xml:space="preserve"> spondylitis and </w:t>
            </w:r>
            <w:proofErr w:type="spellStart"/>
            <w:r>
              <w:rPr>
                <w:rFonts w:ascii="Verdana" w:eastAsia="Verdana" w:hAnsi="Verdana" w:cs="Verdana"/>
                <w:color w:val="000000"/>
              </w:rPr>
              <w:t>Sacro-iliitis</w:t>
            </w:r>
            <w:proofErr w:type="spellEnd"/>
            <w:r>
              <w:rPr>
                <w:rFonts w:ascii="Verdana" w:eastAsia="Verdana" w:hAnsi="Verdana" w:cs="Verdana"/>
                <w:color w:val="000000"/>
              </w:rPr>
              <w:t xml:space="preserve">), </w:t>
            </w:r>
            <w:proofErr w:type="spellStart"/>
            <w:r>
              <w:rPr>
                <w:rFonts w:ascii="Verdana" w:eastAsia="Verdana" w:hAnsi="Verdana" w:cs="Verdana"/>
                <w:color w:val="000000"/>
              </w:rPr>
              <w:t>Secondaries</w:t>
            </w:r>
            <w:proofErr w:type="spellEnd"/>
            <w:r>
              <w:rPr>
                <w:rFonts w:ascii="Verdana" w:eastAsia="Verdana" w:hAnsi="Verdana" w:cs="Verdana"/>
                <w:color w:val="000000"/>
              </w:rPr>
              <w:t xml:space="preserve">, Lumbar </w:t>
            </w:r>
            <w:proofErr w:type="spellStart"/>
            <w:r>
              <w:rPr>
                <w:rFonts w:ascii="Verdana" w:eastAsia="Verdana" w:hAnsi="Verdana" w:cs="Verdana"/>
                <w:color w:val="000000"/>
              </w:rPr>
              <w:t>spondylosis</w:t>
            </w:r>
            <w:proofErr w:type="spellEnd"/>
            <w:r>
              <w:rPr>
                <w:rFonts w:ascii="Verdana" w:eastAsia="Verdana" w:hAnsi="Verdana" w:cs="Verdana"/>
                <w:color w:val="000000"/>
              </w:rPr>
              <w:t>,</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220"/>
            </w:pPr>
            <w:r>
              <w:rPr>
                <w:rFonts w:ascii="Verdana" w:eastAsia="Verdana" w:hAnsi="Verdana" w:cs="Verdana"/>
                <w:color w:val="000000"/>
              </w:rPr>
              <w:t>Mechanical/postural, Vertebral Collapse (Tuberculosis and Osteoporosis)</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 xml:space="preserve"> Claudication: Spinal stenosis**</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 xml:space="preserve"> Increased skin elasticity and hypermobility of joints: </w:t>
            </w:r>
            <w:proofErr w:type="spellStart"/>
            <w:r>
              <w:rPr>
                <w:rFonts w:ascii="Verdana" w:eastAsia="Verdana" w:hAnsi="Verdana" w:cs="Verdana"/>
                <w:color w:val="000000"/>
              </w:rPr>
              <w:t>Ehler</w:t>
            </w:r>
            <w:proofErr w:type="spellEnd"/>
            <w:r>
              <w:rPr>
                <w:rFonts w:ascii="Verdana" w:eastAsia="Verdana" w:hAnsi="Verdana" w:cs="Verdana"/>
                <w:color w:val="000000"/>
              </w:rPr>
              <w:t xml:space="preserve"> </w:t>
            </w:r>
            <w:proofErr w:type="spellStart"/>
            <w:r>
              <w:rPr>
                <w:rFonts w:ascii="Verdana" w:eastAsia="Verdana" w:hAnsi="Verdana" w:cs="Verdana"/>
                <w:color w:val="000000"/>
              </w:rPr>
              <w:t>Danlos</w:t>
            </w:r>
            <w:proofErr w:type="spellEnd"/>
            <w:r>
              <w:rPr>
                <w:rFonts w:ascii="Verdana" w:eastAsia="Verdana" w:hAnsi="Verdana" w:cs="Verdana"/>
                <w:color w:val="000000"/>
              </w:rPr>
              <w:t xml:space="preserve"> syndrome and </w:t>
            </w:r>
            <w:proofErr w:type="spellStart"/>
            <w:r>
              <w:rPr>
                <w:rFonts w:ascii="Verdana" w:eastAsia="Verdana" w:hAnsi="Verdana" w:cs="Verdana"/>
                <w:color w:val="000000"/>
              </w:rPr>
              <w:t>Marfan's</w:t>
            </w:r>
            <w:proofErr w:type="spellEnd"/>
            <w:r>
              <w:rPr>
                <w:rFonts w:ascii="Verdana" w:eastAsia="Verdana" w:hAnsi="Verdana" w:cs="Verdana"/>
                <w:color w:val="000000"/>
              </w:rPr>
              <w:t xml:space="preserve"> Syndrome</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 xml:space="preserve"> Muscle stiffness and pain: Depression, Anti-psychotic drugs and Fibromyalgia</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b/>
                <w:color w:val="000000"/>
              </w:rPr>
              <w:t>BLOOD</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 xml:space="preserve">Pallor: </w:t>
            </w:r>
            <w:proofErr w:type="spellStart"/>
            <w:r>
              <w:rPr>
                <w:rFonts w:ascii="Verdana" w:eastAsia="Verdana" w:hAnsi="Verdana" w:cs="Verdana"/>
                <w:color w:val="000000"/>
              </w:rPr>
              <w:t>Anaemias</w:t>
            </w:r>
            <w:proofErr w:type="spellEnd"/>
            <w:r>
              <w:rPr>
                <w:rFonts w:ascii="Verdana" w:eastAsia="Verdana" w:hAnsi="Verdana" w:cs="Verdana"/>
                <w:color w:val="000000"/>
              </w:rPr>
              <w:t>.</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center"/>
          </w:tcPr>
          <w:p w:rsidR="0076142C" w:rsidRDefault="00C11674">
            <w:pPr>
              <w:spacing w:after="0" w:line="240" w:lineRule="auto"/>
            </w:pPr>
            <w:r>
              <w:rPr>
                <w:rFonts w:ascii="Verdana" w:eastAsia="Verdana" w:hAnsi="Verdana" w:cs="Verdana"/>
                <w:color w:val="000000"/>
              </w:rPr>
              <w:t xml:space="preserve"> Microcytic Hypochromic (Iron deficiency)**: Increased Loss and Decreased uptake (Malabsorption, Tuberculous and Hookworms)</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Macrocytic Megaloblastic** (B-12 deficiency and Folic acid deficiency),</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 xml:space="preserve"> Normocytic normochromic*: Anemia of chronic inflammation, Malignancies and Renal failure</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 xml:space="preserve"> Hemolytic anemia*: Hereditary (Thalassemia*, Sickle cell anemia,</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Hereditary spherocytosis), Acquired (Blood Transfusion</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incompatibility, Autoimmune and Valve replacement)</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 xml:space="preserve"> Intra-corpuscular: G6P Deficiency, Malaria, Sickle cell syndromes</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 xml:space="preserve">(brief) and </w:t>
            </w:r>
            <w:proofErr w:type="spellStart"/>
            <w:r>
              <w:rPr>
                <w:rFonts w:ascii="Verdana" w:eastAsia="Verdana" w:hAnsi="Verdana" w:cs="Verdana"/>
                <w:color w:val="000000"/>
              </w:rPr>
              <w:t>Thalassaemias</w:t>
            </w:r>
            <w:proofErr w:type="spellEnd"/>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 xml:space="preserve"> Extra-corpuscular Intravascular</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440"/>
            </w:pPr>
            <w:r>
              <w:rPr>
                <w:rFonts w:ascii="Verdana" w:eastAsia="Verdana" w:hAnsi="Verdana" w:cs="Verdana"/>
                <w:color w:val="000000"/>
              </w:rPr>
              <w:t xml:space="preserve">o Aplastic anemia: </w:t>
            </w:r>
            <w:proofErr w:type="spellStart"/>
            <w:r>
              <w:rPr>
                <w:rFonts w:ascii="Verdana" w:eastAsia="Verdana" w:hAnsi="Verdana" w:cs="Verdana"/>
                <w:color w:val="000000"/>
              </w:rPr>
              <w:t>Myelofibrosis</w:t>
            </w:r>
            <w:proofErr w:type="spellEnd"/>
            <w:r>
              <w:rPr>
                <w:rFonts w:ascii="Verdana" w:eastAsia="Verdana" w:hAnsi="Verdana" w:cs="Verdana"/>
                <w:color w:val="000000"/>
              </w:rPr>
              <w:t xml:space="preserve"> and Drug-induced</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Hepatosplenomegaly (Myeloproliferative diseases).</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 xml:space="preserve"> With pallor: Chronic myeloid leukemia and Kala Azar</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 xml:space="preserve"> Without pallor: Polycythemia </w:t>
            </w:r>
            <w:proofErr w:type="spellStart"/>
            <w:r>
              <w:rPr>
                <w:rFonts w:ascii="Verdana" w:eastAsia="Verdana" w:hAnsi="Verdana" w:cs="Verdana"/>
                <w:color w:val="000000"/>
              </w:rPr>
              <w:t>rubra</w:t>
            </w:r>
            <w:proofErr w:type="spellEnd"/>
            <w:r>
              <w:rPr>
                <w:rFonts w:ascii="Verdana" w:eastAsia="Verdana" w:hAnsi="Verdana" w:cs="Verdana"/>
                <w:color w:val="000000"/>
              </w:rPr>
              <w:t xml:space="preserve"> </w:t>
            </w:r>
            <w:proofErr w:type="spellStart"/>
            <w:r>
              <w:rPr>
                <w:rFonts w:ascii="Verdana" w:eastAsia="Verdana" w:hAnsi="Verdana" w:cs="Verdana"/>
                <w:color w:val="000000"/>
              </w:rPr>
              <w:t>vera</w:t>
            </w:r>
            <w:proofErr w:type="spellEnd"/>
            <w:r>
              <w:rPr>
                <w:rFonts w:ascii="Verdana" w:eastAsia="Verdana" w:hAnsi="Verdana" w:cs="Verdana"/>
                <w:color w:val="000000"/>
              </w:rPr>
              <w:t>, Essential thrombocytosis</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Pallor with Lymphadenopathy and/or lassitude</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 xml:space="preserve"> </w:t>
            </w:r>
            <w:proofErr w:type="spellStart"/>
            <w:r>
              <w:rPr>
                <w:rFonts w:ascii="Verdana" w:eastAsia="Verdana" w:hAnsi="Verdana" w:cs="Verdana"/>
                <w:color w:val="000000"/>
              </w:rPr>
              <w:t>Leukemias</w:t>
            </w:r>
            <w:proofErr w:type="spellEnd"/>
            <w:r>
              <w:rPr>
                <w:rFonts w:ascii="Verdana" w:eastAsia="Verdana" w:hAnsi="Verdana" w:cs="Verdana"/>
                <w:color w:val="000000"/>
              </w:rPr>
              <w:t>**: Acute and Chronic and</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 xml:space="preserve"> Lymphomas**: Non-</w:t>
            </w:r>
            <w:proofErr w:type="spellStart"/>
            <w:r>
              <w:rPr>
                <w:rFonts w:ascii="Verdana" w:eastAsia="Verdana" w:hAnsi="Verdana" w:cs="Verdana"/>
                <w:color w:val="000000"/>
              </w:rPr>
              <w:t>Hodgkin‟s</w:t>
            </w:r>
            <w:proofErr w:type="spellEnd"/>
            <w:r>
              <w:rPr>
                <w:rFonts w:ascii="Verdana" w:eastAsia="Verdana" w:hAnsi="Verdana" w:cs="Verdana"/>
                <w:color w:val="000000"/>
              </w:rPr>
              <w:t xml:space="preserve"> and </w:t>
            </w:r>
            <w:proofErr w:type="spellStart"/>
            <w:r>
              <w:rPr>
                <w:rFonts w:ascii="Verdana" w:eastAsia="Verdana" w:hAnsi="Verdana" w:cs="Verdana"/>
                <w:color w:val="000000"/>
              </w:rPr>
              <w:t>Hodgkin‟s</w:t>
            </w:r>
            <w:proofErr w:type="spellEnd"/>
            <w:r>
              <w:rPr>
                <w:rFonts w:ascii="Verdana" w:eastAsia="Verdana" w:hAnsi="Verdana" w:cs="Verdana"/>
                <w:color w:val="000000"/>
              </w:rPr>
              <w:t>.</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Blood groups and blood transfusion**.</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Fever with lymphadenopathy: Infectious mononucleosis</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Bleeding and / purpura</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 xml:space="preserve"> Clotting Disorders: Decreased production and increased destruction</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440"/>
            </w:pPr>
            <w:r>
              <w:rPr>
                <w:rFonts w:ascii="Verdana" w:eastAsia="Verdana" w:hAnsi="Verdana" w:cs="Verdana"/>
                <w:color w:val="000000"/>
              </w:rPr>
              <w:t xml:space="preserve">o Von </w:t>
            </w:r>
            <w:proofErr w:type="spellStart"/>
            <w:r>
              <w:rPr>
                <w:rFonts w:ascii="Verdana" w:eastAsia="Verdana" w:hAnsi="Verdana" w:cs="Verdana"/>
                <w:color w:val="000000"/>
              </w:rPr>
              <w:t>Willebrand’s</w:t>
            </w:r>
            <w:proofErr w:type="spellEnd"/>
            <w:r>
              <w:rPr>
                <w:rFonts w:ascii="Verdana" w:eastAsia="Verdana" w:hAnsi="Verdana" w:cs="Verdana"/>
                <w:color w:val="000000"/>
              </w:rPr>
              <w:t xml:space="preserve"> disease,</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440"/>
            </w:pPr>
            <w:r>
              <w:rPr>
                <w:rFonts w:ascii="Verdana" w:eastAsia="Verdana" w:hAnsi="Verdana" w:cs="Verdana"/>
                <w:color w:val="000000"/>
              </w:rPr>
              <w:t xml:space="preserve">o Disseminated intravascular coagulation (DIC) </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440"/>
            </w:pPr>
            <w:r>
              <w:rPr>
                <w:rFonts w:ascii="Verdana" w:eastAsia="Verdana" w:hAnsi="Verdana" w:cs="Verdana"/>
                <w:color w:val="000000"/>
              </w:rPr>
              <w:t>o Hemophilia</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440"/>
            </w:pPr>
            <w:r>
              <w:rPr>
                <w:rFonts w:ascii="Verdana" w:eastAsia="Verdana" w:hAnsi="Verdana" w:cs="Verdana"/>
                <w:color w:val="000000"/>
              </w:rPr>
              <w:t>o Vitamin K deficiency</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ind w:firstLine="440"/>
            </w:pPr>
            <w:r>
              <w:rPr>
                <w:rFonts w:ascii="Verdana" w:eastAsia="Verdana" w:hAnsi="Verdana" w:cs="Verdana"/>
                <w:color w:val="000000"/>
              </w:rPr>
              <w:t>o Anticoagulant Therapy: Injectable and oral including anti-platelet agents</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 xml:space="preserve"> Bleeding Disorders: Epistaxis (Hypertension), Thrombocytopenia</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(Immune/ Idiopathic and Acquired Thrombocytopenic purpura),</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lastRenderedPageBreak/>
              <w:t xml:space="preserve">Vessel wall disorders, </w:t>
            </w:r>
            <w:proofErr w:type="spellStart"/>
            <w:r>
              <w:rPr>
                <w:rFonts w:ascii="Verdana" w:eastAsia="Verdana" w:hAnsi="Verdana" w:cs="Verdana"/>
                <w:color w:val="000000"/>
              </w:rPr>
              <w:t>Thrombocytic</w:t>
            </w:r>
            <w:proofErr w:type="spellEnd"/>
            <w:r>
              <w:rPr>
                <w:rFonts w:ascii="Verdana" w:eastAsia="Verdana" w:hAnsi="Verdana" w:cs="Verdana"/>
                <w:color w:val="000000"/>
              </w:rPr>
              <w:t xml:space="preserve"> Dysfunction and Drug-induced</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bleeding (Polypharmacy).</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METABOLIC AND ENDOCRINAL DISORDERS</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Generalized Pigmentation</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 xml:space="preserve"> Endocrinal: </w:t>
            </w:r>
            <w:proofErr w:type="spellStart"/>
            <w:r>
              <w:rPr>
                <w:rFonts w:ascii="Verdana" w:eastAsia="Verdana" w:hAnsi="Verdana" w:cs="Verdana"/>
                <w:color w:val="000000"/>
              </w:rPr>
              <w:t>Addison‟s</w:t>
            </w:r>
            <w:proofErr w:type="spellEnd"/>
            <w:r>
              <w:rPr>
                <w:rFonts w:ascii="Verdana" w:eastAsia="Verdana" w:hAnsi="Verdana" w:cs="Verdana"/>
                <w:color w:val="000000"/>
              </w:rPr>
              <w:t xml:space="preserve"> Disease, with Diabetes Mellitus</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(Haemochromatosis in brief)</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 xml:space="preserve"> Drug-induced: Chloroquine, Heavy Metals and Chemotherapy</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Polyuria and Polydipsia: Diabetes mellitus*** and hyperglycemic states**.</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Growth Abnormalities:</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 xml:space="preserve"> Tall stature: Gigantism and Acromegaly</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 xml:space="preserve"> Short Stature: Hypothyroidism**, Obesity: </w:t>
            </w:r>
            <w:proofErr w:type="spellStart"/>
            <w:r>
              <w:rPr>
                <w:rFonts w:ascii="Verdana" w:eastAsia="Verdana" w:hAnsi="Verdana" w:cs="Verdana"/>
                <w:color w:val="000000"/>
              </w:rPr>
              <w:t>Cushing‟s</w:t>
            </w:r>
            <w:proofErr w:type="spellEnd"/>
            <w:r>
              <w:rPr>
                <w:rFonts w:ascii="Verdana" w:eastAsia="Verdana" w:hAnsi="Verdana" w:cs="Verdana"/>
                <w:color w:val="000000"/>
              </w:rPr>
              <w:t xml:space="preserve"> syndrome and Hypothyroidism**</w:t>
            </w: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pPr>
            <w:r>
              <w:rPr>
                <w:rFonts w:ascii="Verdana" w:eastAsia="Verdana" w:hAnsi="Verdana" w:cs="Verdana"/>
                <w:color w:val="000000"/>
              </w:rPr>
              <w:t xml:space="preserve"> Infertility: Hypogonadism, Primary Ovarian failure and </w:t>
            </w:r>
            <w:proofErr w:type="spellStart"/>
            <w:r>
              <w:rPr>
                <w:rFonts w:ascii="Verdana" w:eastAsia="Verdana" w:hAnsi="Verdana" w:cs="Verdana"/>
                <w:color w:val="000000"/>
              </w:rPr>
              <w:t>Sheehan‟s</w:t>
            </w:r>
            <w:proofErr w:type="spellEnd"/>
            <w:r>
              <w:rPr>
                <w:rFonts w:ascii="Verdana" w:eastAsia="Verdana" w:hAnsi="Verdana" w:cs="Verdana"/>
                <w:color w:val="000000"/>
              </w:rPr>
              <w:t xml:space="preserve"> Syndrome</w:t>
            </w:r>
          </w:p>
        </w:tc>
      </w:tr>
      <w:tr w:rsidR="0076142C">
        <w:tc>
          <w:tcPr>
            <w:tcW w:w="8658" w:type="dxa"/>
            <w:tcBorders>
              <w:top w:val="single" w:sz="0" w:space="0" w:color="836967"/>
              <w:left w:val="single" w:sz="4" w:space="0" w:color="000000"/>
              <w:bottom w:val="single" w:sz="0" w:space="0" w:color="836967"/>
              <w:right w:val="single" w:sz="4" w:space="0" w:color="000000"/>
            </w:tcBorders>
            <w:shd w:val="clear" w:color="auto" w:fill="auto"/>
            <w:tcMar>
              <w:left w:w="108" w:type="dxa"/>
              <w:right w:w="108" w:type="dxa"/>
            </w:tcMar>
            <w:vAlign w:val="bottom"/>
          </w:tcPr>
          <w:p w:rsidR="0076142C" w:rsidRDefault="0076142C">
            <w:pPr>
              <w:spacing w:after="0" w:line="240" w:lineRule="auto"/>
              <w:rPr>
                <w:rFonts w:ascii="Calibri" w:eastAsia="Calibri" w:hAnsi="Calibri" w:cs="Calibri"/>
              </w:rPr>
            </w:pPr>
          </w:p>
        </w:tc>
      </w:tr>
      <w:tr w:rsidR="0076142C">
        <w:tc>
          <w:tcPr>
            <w:tcW w:w="8658" w:type="dxa"/>
            <w:tcBorders>
              <w:top w:val="single" w:sz="0" w:space="0" w:color="836967"/>
              <w:left w:val="single" w:sz="4" w:space="0" w:color="000000"/>
              <w:bottom w:val="single" w:sz="4" w:space="0" w:color="000000"/>
              <w:right w:val="single" w:sz="4" w:space="0" w:color="000000"/>
            </w:tcBorders>
            <w:shd w:val="clear" w:color="auto" w:fill="auto"/>
            <w:tcMar>
              <w:left w:w="108" w:type="dxa"/>
              <w:right w:w="108" w:type="dxa"/>
            </w:tcMar>
            <w:vAlign w:val="bottom"/>
          </w:tcPr>
          <w:p w:rsidR="0076142C" w:rsidRDefault="00C11674">
            <w:pPr>
              <w:spacing w:after="0" w:line="240" w:lineRule="auto"/>
              <w:rPr>
                <w:rFonts w:ascii="Verdana" w:eastAsia="Verdana" w:hAnsi="Verdana" w:cs="Verdana"/>
                <w:color w:val="000000"/>
              </w:rPr>
            </w:pPr>
            <w:r>
              <w:rPr>
                <w:rFonts w:ascii="Verdana" w:eastAsia="Verdana" w:hAnsi="Verdana" w:cs="Verdana"/>
                <w:color w:val="000000"/>
              </w:rPr>
              <w:t xml:space="preserve">INFECTIOUS DISEASES </w:t>
            </w:r>
            <w:r>
              <w:rPr>
                <w:rFonts w:ascii="Verdana" w:eastAsia="Verdana" w:hAnsi="Verdana" w:cs="Verdana"/>
                <w:color w:val="000000"/>
              </w:rPr>
              <w:br/>
              <w:t xml:space="preserve"> · Common infections in the organ-systems listed above,  · With emphasis on those common in Pakistan: Tuberculosis, Malaria, Typhoid, Dengue, Pneumonias, Meningitides and </w:t>
            </w:r>
            <w:proofErr w:type="spellStart"/>
            <w:r>
              <w:rPr>
                <w:rFonts w:ascii="Verdana" w:eastAsia="Verdana" w:hAnsi="Verdana" w:cs="Verdana"/>
                <w:color w:val="000000"/>
              </w:rPr>
              <w:t>encephalitides</w:t>
            </w:r>
            <w:proofErr w:type="spellEnd"/>
            <w:r>
              <w:rPr>
                <w:rFonts w:ascii="Verdana" w:eastAsia="Verdana" w:hAnsi="Verdana" w:cs="Verdana"/>
                <w:color w:val="000000"/>
              </w:rPr>
              <w:t xml:space="preserve">, Infectious mononucleosis and  · Those of global importance </w:t>
            </w:r>
          </w:p>
          <w:p w:rsidR="0076142C" w:rsidRDefault="0076142C">
            <w:pPr>
              <w:spacing w:after="0" w:line="240" w:lineRule="auto"/>
            </w:pPr>
          </w:p>
        </w:tc>
      </w:tr>
    </w:tbl>
    <w:p w:rsidR="0076142C" w:rsidRDefault="0076142C">
      <w:pPr>
        <w:spacing w:after="200" w:line="276" w:lineRule="auto"/>
        <w:rPr>
          <w:rFonts w:ascii="Verdana" w:eastAsia="Verdana" w:hAnsi="Verdana" w:cs="Verdana"/>
          <w:b/>
          <w:u w:val="single"/>
        </w:rPr>
      </w:pPr>
    </w:p>
    <w:p w:rsidR="0076142C" w:rsidRDefault="0076142C">
      <w:pPr>
        <w:spacing w:after="0" w:line="240" w:lineRule="auto"/>
        <w:rPr>
          <w:rFonts w:ascii="Verdana" w:eastAsia="Verdana" w:hAnsi="Verdana" w:cs="Verdana"/>
          <w:b/>
          <w:color w:val="000000"/>
          <w:u w:val="single"/>
        </w:rPr>
      </w:pPr>
    </w:p>
    <w:p w:rsidR="0076142C" w:rsidRDefault="00C11674">
      <w:pPr>
        <w:spacing w:after="0" w:line="240" w:lineRule="auto"/>
        <w:rPr>
          <w:rFonts w:ascii="Verdana" w:eastAsia="Verdana" w:hAnsi="Verdana" w:cs="Verdana"/>
          <w:b/>
          <w:color w:val="000000"/>
          <w:u w:val="single"/>
        </w:rPr>
      </w:pPr>
      <w:r>
        <w:rPr>
          <w:rFonts w:ascii="Verdana" w:eastAsia="Verdana" w:hAnsi="Verdana" w:cs="Verdana"/>
          <w:b/>
          <w:color w:val="000000"/>
          <w:u w:val="single"/>
        </w:rPr>
        <w:t>TEACHING METHODOLOGIES FOR MEDICINE</w:t>
      </w:r>
    </w:p>
    <w:p w:rsidR="0076142C" w:rsidRDefault="0076142C">
      <w:pPr>
        <w:spacing w:after="0" w:line="240" w:lineRule="auto"/>
        <w:rPr>
          <w:rFonts w:ascii="Verdana" w:eastAsia="Verdana" w:hAnsi="Verdana" w:cs="Verdana"/>
          <w:b/>
          <w:color w:val="000000"/>
          <w:u w:val="single"/>
        </w:rPr>
      </w:pPr>
    </w:p>
    <w:p w:rsidR="0076142C" w:rsidRDefault="00C11674">
      <w:pPr>
        <w:numPr>
          <w:ilvl w:val="0"/>
          <w:numId w:val="5"/>
        </w:numPr>
        <w:spacing w:after="0" w:line="240" w:lineRule="auto"/>
        <w:ind w:left="720" w:hanging="360"/>
        <w:rPr>
          <w:rFonts w:ascii="Verdana" w:eastAsia="Verdana" w:hAnsi="Verdana" w:cs="Verdana"/>
          <w:color w:val="000000"/>
        </w:rPr>
      </w:pPr>
      <w:r>
        <w:rPr>
          <w:rFonts w:ascii="Verdana" w:eastAsia="Verdana" w:hAnsi="Verdana" w:cs="Verdana"/>
          <w:color w:val="000000"/>
        </w:rPr>
        <w:t>Interactive Lectures</w:t>
      </w:r>
    </w:p>
    <w:p w:rsidR="0076142C" w:rsidRDefault="00C11674">
      <w:pPr>
        <w:numPr>
          <w:ilvl w:val="0"/>
          <w:numId w:val="5"/>
        </w:numPr>
        <w:spacing w:after="0" w:line="240" w:lineRule="auto"/>
        <w:ind w:left="720" w:hanging="360"/>
        <w:rPr>
          <w:rFonts w:ascii="Verdana" w:eastAsia="Verdana" w:hAnsi="Verdana" w:cs="Verdana"/>
          <w:color w:val="000000"/>
        </w:rPr>
      </w:pPr>
      <w:r>
        <w:rPr>
          <w:rFonts w:ascii="Verdana" w:eastAsia="Verdana" w:hAnsi="Verdana" w:cs="Verdana"/>
          <w:color w:val="000000"/>
        </w:rPr>
        <w:t>Tutorials</w:t>
      </w:r>
    </w:p>
    <w:p w:rsidR="0076142C" w:rsidRDefault="00C11674">
      <w:pPr>
        <w:numPr>
          <w:ilvl w:val="0"/>
          <w:numId w:val="5"/>
        </w:numPr>
        <w:spacing w:after="0" w:line="240" w:lineRule="auto"/>
        <w:ind w:left="720" w:hanging="360"/>
        <w:rPr>
          <w:rFonts w:ascii="Verdana" w:eastAsia="Verdana" w:hAnsi="Verdana" w:cs="Verdana"/>
          <w:color w:val="000000"/>
        </w:rPr>
      </w:pPr>
      <w:r>
        <w:rPr>
          <w:rFonts w:ascii="Verdana" w:eastAsia="Verdana" w:hAnsi="Verdana" w:cs="Verdana"/>
          <w:color w:val="000000"/>
        </w:rPr>
        <w:t>Case based learning(CBL)</w:t>
      </w:r>
    </w:p>
    <w:p w:rsidR="0076142C" w:rsidRDefault="00C11674">
      <w:pPr>
        <w:numPr>
          <w:ilvl w:val="0"/>
          <w:numId w:val="5"/>
        </w:numPr>
        <w:spacing w:after="0" w:line="240" w:lineRule="auto"/>
        <w:ind w:left="720" w:hanging="360"/>
        <w:rPr>
          <w:rFonts w:ascii="Verdana" w:eastAsia="Verdana" w:hAnsi="Verdana" w:cs="Verdana"/>
          <w:color w:val="000000"/>
        </w:rPr>
      </w:pPr>
      <w:r>
        <w:rPr>
          <w:rFonts w:ascii="Verdana" w:eastAsia="Verdana" w:hAnsi="Verdana" w:cs="Verdana"/>
          <w:color w:val="000000"/>
        </w:rPr>
        <w:t xml:space="preserve">Essential Skills to be learned in the skills lab  </w:t>
      </w:r>
    </w:p>
    <w:p w:rsidR="0076142C" w:rsidRDefault="00C11674">
      <w:pPr>
        <w:numPr>
          <w:ilvl w:val="0"/>
          <w:numId w:val="5"/>
        </w:numPr>
        <w:spacing w:after="0" w:line="240" w:lineRule="auto"/>
        <w:ind w:left="720" w:hanging="360"/>
        <w:rPr>
          <w:rFonts w:ascii="Verdana" w:eastAsia="Verdana" w:hAnsi="Verdana" w:cs="Verdana"/>
          <w:color w:val="000000"/>
        </w:rPr>
      </w:pPr>
      <w:r>
        <w:rPr>
          <w:rFonts w:ascii="Verdana" w:eastAsia="Verdana" w:hAnsi="Verdana" w:cs="Verdana"/>
          <w:color w:val="000000"/>
        </w:rPr>
        <w:t>Power point presentations by students</w:t>
      </w:r>
    </w:p>
    <w:p w:rsidR="0076142C" w:rsidRDefault="00C11674">
      <w:pPr>
        <w:numPr>
          <w:ilvl w:val="0"/>
          <w:numId w:val="5"/>
        </w:numPr>
        <w:spacing w:after="0" w:line="240" w:lineRule="auto"/>
        <w:ind w:left="720" w:hanging="360"/>
        <w:rPr>
          <w:rFonts w:ascii="Verdana" w:eastAsia="Verdana" w:hAnsi="Verdana" w:cs="Verdana"/>
          <w:color w:val="000000"/>
        </w:rPr>
      </w:pPr>
      <w:r>
        <w:rPr>
          <w:rFonts w:ascii="Verdana" w:eastAsia="Verdana" w:hAnsi="Verdana" w:cs="Verdana"/>
          <w:color w:val="000000"/>
        </w:rPr>
        <w:t>Small group discussions</w:t>
      </w:r>
    </w:p>
    <w:p w:rsidR="0076142C" w:rsidRDefault="00C11674">
      <w:pPr>
        <w:numPr>
          <w:ilvl w:val="0"/>
          <w:numId w:val="5"/>
        </w:numPr>
        <w:spacing w:after="0" w:line="240" w:lineRule="auto"/>
        <w:ind w:left="720" w:hanging="360"/>
        <w:rPr>
          <w:rFonts w:ascii="Verdana" w:eastAsia="Verdana" w:hAnsi="Verdana" w:cs="Verdana"/>
          <w:color w:val="000000"/>
        </w:rPr>
      </w:pPr>
      <w:r>
        <w:rPr>
          <w:rFonts w:ascii="Verdana" w:eastAsia="Verdana" w:hAnsi="Verdana" w:cs="Verdana"/>
          <w:color w:val="000000"/>
        </w:rPr>
        <w:t xml:space="preserve">Clinical ward rotations </w:t>
      </w:r>
    </w:p>
    <w:p w:rsidR="0076142C" w:rsidRDefault="00C11674">
      <w:pPr>
        <w:numPr>
          <w:ilvl w:val="0"/>
          <w:numId w:val="5"/>
        </w:numPr>
        <w:spacing w:after="0" w:line="240" w:lineRule="auto"/>
        <w:ind w:left="720" w:hanging="360"/>
        <w:rPr>
          <w:rFonts w:ascii="Verdana" w:eastAsia="Verdana" w:hAnsi="Verdana" w:cs="Verdana"/>
          <w:color w:val="000000"/>
        </w:rPr>
      </w:pPr>
      <w:r>
        <w:rPr>
          <w:rFonts w:ascii="Verdana" w:eastAsia="Verdana" w:hAnsi="Verdana" w:cs="Verdana"/>
          <w:color w:val="000000"/>
        </w:rPr>
        <w:t>CPC’s – using modern audio-visual techniques, distant learning using electronic devices and current Information technology facilities</w:t>
      </w:r>
    </w:p>
    <w:p w:rsidR="0076142C" w:rsidRDefault="00C11674">
      <w:pPr>
        <w:numPr>
          <w:ilvl w:val="0"/>
          <w:numId w:val="5"/>
        </w:numPr>
        <w:spacing w:after="0" w:line="240" w:lineRule="auto"/>
        <w:ind w:left="720" w:hanging="360"/>
        <w:rPr>
          <w:rFonts w:ascii="Verdana" w:eastAsia="Verdana" w:hAnsi="Verdana" w:cs="Verdana"/>
          <w:color w:val="000000"/>
        </w:rPr>
      </w:pPr>
      <w:r>
        <w:rPr>
          <w:rFonts w:ascii="Verdana" w:eastAsia="Verdana" w:hAnsi="Verdana" w:cs="Verdana"/>
          <w:color w:val="000000"/>
        </w:rPr>
        <w:t>Journal Club meetings</w:t>
      </w:r>
    </w:p>
    <w:p w:rsidR="0076142C" w:rsidRDefault="00C11674">
      <w:pPr>
        <w:numPr>
          <w:ilvl w:val="0"/>
          <w:numId w:val="5"/>
        </w:numPr>
        <w:spacing w:after="0" w:line="240" w:lineRule="auto"/>
        <w:ind w:left="720" w:hanging="360"/>
        <w:rPr>
          <w:rFonts w:ascii="Verdana" w:eastAsia="Verdana" w:hAnsi="Verdana" w:cs="Verdana"/>
          <w:color w:val="000000"/>
        </w:rPr>
      </w:pPr>
      <w:r>
        <w:rPr>
          <w:rFonts w:ascii="Verdana" w:eastAsia="Verdana" w:hAnsi="Verdana" w:cs="Verdana"/>
          <w:color w:val="000000"/>
        </w:rPr>
        <w:t>Self-directed learning is the most vital part of this module to solve problematic cases, go through different learning resources and discuss with peers and the faculty to clarify difficult concepts</w:t>
      </w:r>
    </w:p>
    <w:p w:rsidR="001A3C90" w:rsidRDefault="001A3C90" w:rsidP="001A3C90">
      <w:pPr>
        <w:spacing w:after="0" w:line="240" w:lineRule="auto"/>
        <w:rPr>
          <w:rFonts w:ascii="Verdana" w:eastAsia="Verdana" w:hAnsi="Verdana" w:cs="Verdana"/>
          <w:u w:val="single"/>
        </w:rPr>
      </w:pPr>
      <w:r>
        <w:rPr>
          <w:rFonts w:ascii="Verdana" w:eastAsia="Verdana" w:hAnsi="Verdana" w:cs="Verdana"/>
          <w:b/>
          <w:u w:val="single"/>
        </w:rPr>
        <w:t>ONLINE TEACHING</w:t>
      </w:r>
      <w:r>
        <w:rPr>
          <w:rFonts w:ascii="Verdana" w:eastAsia="Verdana" w:hAnsi="Verdana" w:cs="Verdana"/>
          <w:u w:val="single"/>
        </w:rPr>
        <w:t xml:space="preserve">: </w:t>
      </w:r>
    </w:p>
    <w:p w:rsidR="001A3C90" w:rsidRDefault="001A3C90" w:rsidP="001A3C90">
      <w:pPr>
        <w:spacing w:after="0" w:line="240" w:lineRule="auto"/>
        <w:rPr>
          <w:rFonts w:ascii="Verdana" w:eastAsia="Verdana" w:hAnsi="Verdana" w:cs="Verdana"/>
          <w:b/>
          <w:u w:val="single"/>
        </w:rPr>
      </w:pPr>
    </w:p>
    <w:p w:rsidR="001A3C90" w:rsidRDefault="001A3C90" w:rsidP="001A3C90">
      <w:pPr>
        <w:numPr>
          <w:ilvl w:val="0"/>
          <w:numId w:val="9"/>
        </w:numPr>
        <w:spacing w:after="200" w:line="276" w:lineRule="auto"/>
        <w:ind w:left="720" w:hanging="360"/>
        <w:jc w:val="both"/>
        <w:rPr>
          <w:rFonts w:ascii="Verdana" w:eastAsia="Verdana" w:hAnsi="Verdana" w:cs="Verdana"/>
        </w:rPr>
      </w:pPr>
      <w:r>
        <w:rPr>
          <w:rFonts w:ascii="Verdana" w:eastAsia="Verdana" w:hAnsi="Verdana" w:cs="Verdana"/>
        </w:rPr>
        <w:t xml:space="preserve">During covid-19 pandemic, teaching was continued online for Final Year MBBS. Online time tables were formulated by consensus of all the concerned departments. Students, faculty and concerned staff was optimally trained and facilitated by IT and DME. </w:t>
      </w:r>
    </w:p>
    <w:p w:rsidR="001A3C90" w:rsidRDefault="001A3C90" w:rsidP="001A3C90">
      <w:pPr>
        <w:numPr>
          <w:ilvl w:val="0"/>
          <w:numId w:val="9"/>
        </w:numPr>
        <w:spacing w:after="200" w:line="276" w:lineRule="auto"/>
        <w:ind w:left="720" w:hanging="360"/>
        <w:jc w:val="both"/>
        <w:rPr>
          <w:rFonts w:ascii="Verdana" w:eastAsia="Verdana" w:hAnsi="Verdana" w:cs="Verdana"/>
        </w:rPr>
      </w:pPr>
      <w:r>
        <w:rPr>
          <w:rFonts w:ascii="Verdana" w:eastAsia="Verdana" w:hAnsi="Verdana" w:cs="Verdana"/>
        </w:rPr>
        <w:lastRenderedPageBreak/>
        <w:t xml:space="preserve">Lectures and clinical (Bedside) teaching were held using </w:t>
      </w:r>
      <w:proofErr w:type="spellStart"/>
      <w:r>
        <w:rPr>
          <w:rFonts w:ascii="Verdana" w:eastAsia="Verdana" w:hAnsi="Verdana" w:cs="Verdana"/>
        </w:rPr>
        <w:t>google</w:t>
      </w:r>
      <w:proofErr w:type="spellEnd"/>
      <w:r>
        <w:rPr>
          <w:rFonts w:ascii="Verdana" w:eastAsia="Verdana" w:hAnsi="Verdana" w:cs="Verdana"/>
        </w:rPr>
        <w:t xml:space="preserve"> meet and Microsoft teams. Class tests were conducted in </w:t>
      </w:r>
      <w:proofErr w:type="spellStart"/>
      <w:r>
        <w:rPr>
          <w:rFonts w:ascii="Verdana" w:eastAsia="Verdana" w:hAnsi="Verdana" w:cs="Verdana"/>
        </w:rPr>
        <w:t>google</w:t>
      </w:r>
      <w:proofErr w:type="spellEnd"/>
      <w:r>
        <w:rPr>
          <w:rFonts w:ascii="Verdana" w:eastAsia="Verdana" w:hAnsi="Verdana" w:cs="Verdana"/>
        </w:rPr>
        <w:t xml:space="preserve"> class room. </w:t>
      </w:r>
    </w:p>
    <w:p w:rsidR="001A3C90" w:rsidRDefault="001A3C90" w:rsidP="001A3C90">
      <w:pPr>
        <w:numPr>
          <w:ilvl w:val="0"/>
          <w:numId w:val="9"/>
        </w:numPr>
        <w:spacing w:after="200" w:line="276" w:lineRule="auto"/>
        <w:ind w:left="720" w:hanging="360"/>
        <w:jc w:val="both"/>
        <w:rPr>
          <w:rFonts w:ascii="Verdana" w:eastAsia="Verdana" w:hAnsi="Verdana" w:cs="Verdana"/>
        </w:rPr>
      </w:pPr>
      <w:r>
        <w:rPr>
          <w:rFonts w:ascii="Verdana" w:eastAsia="Verdana" w:hAnsi="Verdana" w:cs="Verdana"/>
        </w:rPr>
        <w:t xml:space="preserve">Assignments, hand-outs, and other necessary information were shared on web portal of LMDC, </w:t>
      </w:r>
      <w:proofErr w:type="spellStart"/>
      <w:r>
        <w:rPr>
          <w:rFonts w:ascii="Verdana" w:eastAsia="Verdana" w:hAnsi="Verdana" w:cs="Verdana"/>
        </w:rPr>
        <w:t>google</w:t>
      </w:r>
      <w:proofErr w:type="spellEnd"/>
      <w:r>
        <w:rPr>
          <w:rFonts w:ascii="Verdana" w:eastAsia="Verdana" w:hAnsi="Verdana" w:cs="Verdana"/>
        </w:rPr>
        <w:t xml:space="preserve"> class room and Microsoft teams.  </w:t>
      </w:r>
    </w:p>
    <w:p w:rsidR="001A3C90" w:rsidRDefault="001A3C90" w:rsidP="001A3C90">
      <w:pPr>
        <w:numPr>
          <w:ilvl w:val="0"/>
          <w:numId w:val="9"/>
        </w:numPr>
        <w:spacing w:after="200" w:line="276" w:lineRule="auto"/>
        <w:ind w:left="720" w:hanging="360"/>
        <w:jc w:val="both"/>
        <w:rPr>
          <w:rFonts w:ascii="Verdana" w:eastAsia="Verdana" w:hAnsi="Verdana" w:cs="Verdana"/>
        </w:rPr>
      </w:pPr>
      <w:r>
        <w:rPr>
          <w:rFonts w:ascii="Verdana" w:eastAsia="Verdana" w:hAnsi="Verdana" w:cs="Verdana"/>
        </w:rPr>
        <w:t xml:space="preserve">Online tests were conducted using zoom software program. </w:t>
      </w:r>
    </w:p>
    <w:p w:rsidR="001A3C90" w:rsidRDefault="001A3C90" w:rsidP="001A3C90">
      <w:pPr>
        <w:numPr>
          <w:ilvl w:val="0"/>
          <w:numId w:val="9"/>
        </w:numPr>
        <w:spacing w:after="200" w:line="276" w:lineRule="auto"/>
        <w:ind w:left="720" w:hanging="360"/>
        <w:jc w:val="both"/>
        <w:rPr>
          <w:rFonts w:ascii="Verdana" w:eastAsia="Verdana" w:hAnsi="Verdana" w:cs="Verdana"/>
        </w:rPr>
      </w:pPr>
      <w:r>
        <w:rPr>
          <w:rFonts w:ascii="Verdana" w:eastAsia="Verdana" w:hAnsi="Verdana" w:cs="Verdana"/>
        </w:rPr>
        <w:t xml:space="preserve">Online attendance record was meticulously maintained and added to the total record. </w:t>
      </w:r>
    </w:p>
    <w:p w:rsidR="001A3C90" w:rsidRDefault="001A3C90" w:rsidP="001A3C90">
      <w:pPr>
        <w:numPr>
          <w:ilvl w:val="0"/>
          <w:numId w:val="9"/>
        </w:numPr>
        <w:spacing w:after="200" w:line="276" w:lineRule="auto"/>
        <w:ind w:left="720" w:hanging="360"/>
        <w:jc w:val="both"/>
        <w:rPr>
          <w:rFonts w:ascii="Verdana" w:eastAsia="Verdana" w:hAnsi="Verdana" w:cs="Verdana"/>
        </w:rPr>
      </w:pPr>
      <w:r>
        <w:rPr>
          <w:rFonts w:ascii="Verdana" w:eastAsia="Verdana" w:hAnsi="Verdana" w:cs="Verdana"/>
        </w:rPr>
        <w:t xml:space="preserve">In case of lockdown or any such crisis similar strategies would be employed for both synchronous and asynchronous e-learning program. </w:t>
      </w:r>
    </w:p>
    <w:p w:rsidR="0076142C" w:rsidRDefault="0076142C">
      <w:pPr>
        <w:spacing w:after="0" w:line="240" w:lineRule="auto"/>
        <w:rPr>
          <w:rFonts w:ascii="Verdana" w:eastAsia="Verdana" w:hAnsi="Verdana" w:cs="Verdana"/>
          <w:color w:val="000000"/>
        </w:rPr>
      </w:pPr>
    </w:p>
    <w:p w:rsidR="0076142C" w:rsidRDefault="00C11674">
      <w:pPr>
        <w:spacing w:after="200" w:line="276" w:lineRule="auto"/>
        <w:rPr>
          <w:rFonts w:ascii="Verdana" w:eastAsia="Verdana" w:hAnsi="Verdana" w:cs="Verdana"/>
          <w:b/>
          <w:u w:val="single"/>
        </w:rPr>
      </w:pPr>
      <w:r>
        <w:rPr>
          <w:rFonts w:ascii="Verdana" w:eastAsia="Verdana" w:hAnsi="Verdana" w:cs="Verdana"/>
          <w:b/>
          <w:u w:val="single"/>
        </w:rPr>
        <w:t>LEARNING RESOURCES</w:t>
      </w:r>
    </w:p>
    <w:p w:rsidR="0076142C" w:rsidRDefault="00C11674">
      <w:pPr>
        <w:spacing w:after="0" w:line="276" w:lineRule="auto"/>
        <w:rPr>
          <w:rFonts w:ascii="Verdana" w:eastAsia="Verdana" w:hAnsi="Verdana" w:cs="Verdana"/>
          <w:b/>
          <w:u w:val="single"/>
        </w:rPr>
      </w:pPr>
      <w:r>
        <w:rPr>
          <w:rFonts w:ascii="Verdana" w:eastAsia="Verdana" w:hAnsi="Verdana" w:cs="Verdana"/>
          <w:b/>
          <w:i/>
        </w:rPr>
        <w:t>Recommended books</w:t>
      </w:r>
    </w:p>
    <w:p w:rsidR="0076142C" w:rsidRDefault="00C11674">
      <w:pPr>
        <w:numPr>
          <w:ilvl w:val="0"/>
          <w:numId w:val="6"/>
        </w:numPr>
        <w:spacing w:after="0"/>
        <w:ind w:left="720" w:hanging="360"/>
        <w:rPr>
          <w:rFonts w:ascii="Verdana" w:eastAsia="Verdana" w:hAnsi="Verdana" w:cs="Verdana"/>
        </w:rPr>
      </w:pPr>
      <w:r>
        <w:rPr>
          <w:rFonts w:ascii="Verdana" w:eastAsia="Verdana" w:hAnsi="Verdana" w:cs="Verdana"/>
        </w:rPr>
        <w:t>Davidson’s Principals and Practices of Medicine 24</w:t>
      </w:r>
      <w:r>
        <w:rPr>
          <w:rFonts w:ascii="Verdana" w:eastAsia="Verdana" w:hAnsi="Verdana" w:cs="Verdana"/>
          <w:vertAlign w:val="superscript"/>
        </w:rPr>
        <w:t>th</w:t>
      </w:r>
      <w:r>
        <w:rPr>
          <w:rFonts w:ascii="Verdana" w:eastAsia="Verdana" w:hAnsi="Verdana" w:cs="Verdana"/>
        </w:rPr>
        <w:t xml:space="preserve"> Edition.</w:t>
      </w:r>
    </w:p>
    <w:p w:rsidR="0076142C" w:rsidRDefault="00C11674">
      <w:pPr>
        <w:numPr>
          <w:ilvl w:val="0"/>
          <w:numId w:val="6"/>
        </w:numPr>
        <w:ind w:left="720" w:hanging="360"/>
        <w:rPr>
          <w:rFonts w:ascii="Verdana" w:eastAsia="Verdana" w:hAnsi="Verdana" w:cs="Verdana"/>
        </w:rPr>
      </w:pPr>
      <w:r>
        <w:rPr>
          <w:rFonts w:ascii="Verdana" w:eastAsia="Verdana" w:hAnsi="Verdana" w:cs="Verdana"/>
        </w:rPr>
        <w:t>Kumar and Clark’s Clinical Medicine 10</w:t>
      </w:r>
      <w:r>
        <w:rPr>
          <w:rFonts w:ascii="Verdana" w:eastAsia="Verdana" w:hAnsi="Verdana" w:cs="Verdana"/>
          <w:vertAlign w:val="superscript"/>
        </w:rPr>
        <w:t>th</w:t>
      </w:r>
      <w:r>
        <w:rPr>
          <w:rFonts w:ascii="Verdana" w:eastAsia="Verdana" w:hAnsi="Verdana" w:cs="Verdana"/>
        </w:rPr>
        <w:t xml:space="preserve"> Edition</w:t>
      </w:r>
    </w:p>
    <w:p w:rsidR="0076142C" w:rsidRDefault="00C11674">
      <w:pPr>
        <w:numPr>
          <w:ilvl w:val="0"/>
          <w:numId w:val="6"/>
        </w:numPr>
        <w:spacing w:after="0"/>
        <w:ind w:left="720" w:hanging="360"/>
        <w:rPr>
          <w:rFonts w:ascii="Verdana" w:eastAsia="Verdana" w:hAnsi="Verdana" w:cs="Verdana"/>
        </w:rPr>
      </w:pPr>
      <w:r>
        <w:rPr>
          <w:rFonts w:ascii="Verdana" w:eastAsia="Verdana" w:hAnsi="Verdana" w:cs="Verdana"/>
        </w:rPr>
        <w:t>Essentials of Clinical Medicine by Wasim Amer 1</w:t>
      </w:r>
      <w:r>
        <w:rPr>
          <w:rFonts w:ascii="Verdana" w:eastAsia="Verdana" w:hAnsi="Verdana" w:cs="Verdana"/>
          <w:vertAlign w:val="superscript"/>
        </w:rPr>
        <w:t>st</w:t>
      </w:r>
      <w:r>
        <w:rPr>
          <w:rFonts w:ascii="Verdana" w:eastAsia="Verdana" w:hAnsi="Verdana" w:cs="Verdana"/>
        </w:rPr>
        <w:t xml:space="preserve"> Edition</w:t>
      </w:r>
    </w:p>
    <w:p w:rsidR="0076142C" w:rsidRDefault="00C11674">
      <w:pPr>
        <w:numPr>
          <w:ilvl w:val="0"/>
          <w:numId w:val="6"/>
        </w:numPr>
        <w:ind w:left="720" w:hanging="360"/>
        <w:rPr>
          <w:rFonts w:ascii="Verdana" w:eastAsia="Verdana" w:hAnsi="Verdana" w:cs="Verdana"/>
        </w:rPr>
      </w:pPr>
      <w:r>
        <w:rPr>
          <w:rFonts w:ascii="Verdana" w:eastAsia="Verdana" w:hAnsi="Verdana" w:cs="Verdana"/>
        </w:rPr>
        <w:t>Current medical diagnosis and therapeutics</w:t>
      </w:r>
    </w:p>
    <w:p w:rsidR="0076142C" w:rsidRDefault="00C11674">
      <w:pPr>
        <w:numPr>
          <w:ilvl w:val="0"/>
          <w:numId w:val="6"/>
        </w:numPr>
        <w:spacing w:after="0"/>
        <w:ind w:left="720" w:hanging="360"/>
        <w:rPr>
          <w:rFonts w:ascii="Verdana" w:eastAsia="Verdana" w:hAnsi="Verdana" w:cs="Verdana"/>
        </w:rPr>
      </w:pPr>
      <w:r>
        <w:rPr>
          <w:rFonts w:ascii="Verdana" w:eastAsia="Verdana" w:hAnsi="Verdana" w:cs="Verdana"/>
        </w:rPr>
        <w:t>Hutchison’s clinical methods 25</w:t>
      </w:r>
      <w:r>
        <w:rPr>
          <w:rFonts w:ascii="Verdana" w:eastAsia="Verdana" w:hAnsi="Verdana" w:cs="Verdana"/>
          <w:vertAlign w:val="superscript"/>
        </w:rPr>
        <w:t>th</w:t>
      </w:r>
      <w:r>
        <w:rPr>
          <w:rFonts w:ascii="Verdana" w:eastAsia="Verdana" w:hAnsi="Verdana" w:cs="Verdana"/>
        </w:rPr>
        <w:t xml:space="preserve"> Edition</w:t>
      </w:r>
    </w:p>
    <w:p w:rsidR="0076142C" w:rsidRDefault="00C11674">
      <w:pPr>
        <w:numPr>
          <w:ilvl w:val="0"/>
          <w:numId w:val="6"/>
        </w:numPr>
        <w:spacing w:after="0"/>
        <w:ind w:left="720" w:hanging="360"/>
        <w:rPr>
          <w:rFonts w:ascii="Verdana" w:eastAsia="Verdana" w:hAnsi="Verdana" w:cs="Verdana"/>
        </w:rPr>
      </w:pPr>
      <w:r>
        <w:rPr>
          <w:rFonts w:ascii="Verdana" w:eastAsia="Verdana" w:hAnsi="Verdana" w:cs="Verdana"/>
        </w:rPr>
        <w:t>Online Journals and Reading Materials through HEC Digital Library Facility.</w:t>
      </w:r>
    </w:p>
    <w:p w:rsidR="0076142C" w:rsidRDefault="0076142C">
      <w:pPr>
        <w:spacing w:after="0" w:line="276" w:lineRule="auto"/>
        <w:rPr>
          <w:rFonts w:ascii="Verdana" w:eastAsia="Verdana" w:hAnsi="Verdana" w:cs="Verdana"/>
        </w:rPr>
      </w:pPr>
    </w:p>
    <w:p w:rsidR="0076142C" w:rsidRDefault="0076142C">
      <w:pPr>
        <w:spacing w:after="0" w:line="256" w:lineRule="auto"/>
        <w:jc w:val="both"/>
        <w:rPr>
          <w:rFonts w:ascii="Verdana" w:eastAsia="Verdana" w:hAnsi="Verdana" w:cs="Verdana"/>
          <w:b/>
          <w:i/>
        </w:rPr>
      </w:pPr>
    </w:p>
    <w:p w:rsidR="0076142C" w:rsidRDefault="0076142C">
      <w:pPr>
        <w:spacing w:after="0" w:line="256" w:lineRule="auto"/>
        <w:jc w:val="both"/>
        <w:rPr>
          <w:rFonts w:ascii="Verdana" w:eastAsia="Verdana" w:hAnsi="Verdana" w:cs="Verdana"/>
          <w:b/>
          <w:i/>
        </w:rPr>
      </w:pPr>
    </w:p>
    <w:p w:rsidR="0076142C" w:rsidRDefault="0076142C">
      <w:pPr>
        <w:spacing w:after="0" w:line="256" w:lineRule="auto"/>
        <w:jc w:val="both"/>
        <w:rPr>
          <w:rFonts w:ascii="Verdana" w:eastAsia="Verdana" w:hAnsi="Verdana" w:cs="Verdana"/>
          <w:b/>
          <w:i/>
        </w:rPr>
      </w:pPr>
    </w:p>
    <w:p w:rsidR="0076142C" w:rsidRDefault="0076142C">
      <w:pPr>
        <w:spacing w:after="0" w:line="256" w:lineRule="auto"/>
        <w:jc w:val="both"/>
        <w:rPr>
          <w:rFonts w:ascii="Verdana" w:eastAsia="Verdana" w:hAnsi="Verdana" w:cs="Verdana"/>
          <w:b/>
          <w:i/>
        </w:rPr>
      </w:pPr>
    </w:p>
    <w:p w:rsidR="0076142C" w:rsidRDefault="00C11674">
      <w:pPr>
        <w:spacing w:after="0" w:line="256" w:lineRule="auto"/>
        <w:jc w:val="both"/>
        <w:rPr>
          <w:rFonts w:ascii="Verdana" w:eastAsia="Verdana" w:hAnsi="Verdana" w:cs="Verdana"/>
          <w:b/>
        </w:rPr>
      </w:pPr>
      <w:r>
        <w:rPr>
          <w:rFonts w:ascii="Verdana" w:eastAsia="Verdana" w:hAnsi="Verdana" w:cs="Verdana"/>
          <w:b/>
          <w:i/>
        </w:rPr>
        <w:t>Technologies to be used</w:t>
      </w:r>
    </w:p>
    <w:p w:rsidR="0076142C" w:rsidRDefault="00C11674">
      <w:pPr>
        <w:numPr>
          <w:ilvl w:val="0"/>
          <w:numId w:val="7"/>
        </w:numPr>
        <w:spacing w:after="0" w:line="256" w:lineRule="auto"/>
        <w:ind w:left="720" w:hanging="360"/>
        <w:jc w:val="both"/>
        <w:rPr>
          <w:rFonts w:ascii="Verdana" w:eastAsia="Verdana" w:hAnsi="Verdana" w:cs="Verdana"/>
        </w:rPr>
      </w:pPr>
      <w:r>
        <w:rPr>
          <w:rFonts w:ascii="Verdana" w:eastAsia="Verdana" w:hAnsi="Verdana" w:cs="Verdana"/>
        </w:rPr>
        <w:t>Textbooks are the most important part of student learning for this subject</w:t>
      </w:r>
    </w:p>
    <w:p w:rsidR="0076142C" w:rsidRDefault="00C11674">
      <w:pPr>
        <w:numPr>
          <w:ilvl w:val="0"/>
          <w:numId w:val="7"/>
        </w:numPr>
        <w:spacing w:after="0" w:line="256" w:lineRule="auto"/>
        <w:ind w:left="720" w:hanging="360"/>
        <w:jc w:val="both"/>
        <w:rPr>
          <w:rFonts w:ascii="Verdana" w:eastAsia="Verdana" w:hAnsi="Verdana" w:cs="Verdana"/>
        </w:rPr>
      </w:pPr>
      <w:r>
        <w:rPr>
          <w:rFonts w:ascii="Verdana" w:eastAsia="Verdana" w:hAnsi="Verdana" w:cs="Verdana"/>
        </w:rPr>
        <w:t xml:space="preserve">Bed side learning with patients </w:t>
      </w:r>
    </w:p>
    <w:p w:rsidR="0076142C" w:rsidRDefault="00C11674">
      <w:pPr>
        <w:numPr>
          <w:ilvl w:val="0"/>
          <w:numId w:val="7"/>
        </w:numPr>
        <w:spacing w:after="0" w:line="256" w:lineRule="auto"/>
        <w:ind w:left="720" w:hanging="360"/>
        <w:jc w:val="both"/>
        <w:rPr>
          <w:rFonts w:ascii="Verdana" w:eastAsia="Verdana" w:hAnsi="Verdana" w:cs="Verdana"/>
        </w:rPr>
      </w:pPr>
      <w:r>
        <w:rPr>
          <w:rFonts w:ascii="Verdana" w:eastAsia="Verdana" w:hAnsi="Verdana" w:cs="Verdana"/>
        </w:rPr>
        <w:t xml:space="preserve">Hands-on activities and practical sessions to enhance the learning. </w:t>
      </w:r>
    </w:p>
    <w:p w:rsidR="0076142C" w:rsidRDefault="00C11674">
      <w:pPr>
        <w:numPr>
          <w:ilvl w:val="0"/>
          <w:numId w:val="7"/>
        </w:numPr>
        <w:spacing w:after="0" w:line="256" w:lineRule="auto"/>
        <w:ind w:left="720" w:hanging="360"/>
        <w:jc w:val="both"/>
        <w:rPr>
          <w:rFonts w:ascii="Verdana" w:eastAsia="Verdana" w:hAnsi="Verdana" w:cs="Verdana"/>
        </w:rPr>
      </w:pPr>
      <w:r>
        <w:rPr>
          <w:rFonts w:ascii="Verdana" w:eastAsia="Verdana" w:hAnsi="Verdana" w:cs="Verdana"/>
        </w:rPr>
        <w:t>Skills lab will be used for simulated learning of the basic skills related to the gastrointestinal system</w:t>
      </w:r>
    </w:p>
    <w:p w:rsidR="0076142C" w:rsidRDefault="00C11674">
      <w:pPr>
        <w:numPr>
          <w:ilvl w:val="0"/>
          <w:numId w:val="7"/>
        </w:numPr>
        <w:spacing w:after="0" w:line="256" w:lineRule="auto"/>
        <w:ind w:left="720" w:hanging="360"/>
        <w:jc w:val="both"/>
        <w:rPr>
          <w:rFonts w:ascii="Verdana" w:eastAsia="Verdana" w:hAnsi="Verdana" w:cs="Verdana"/>
        </w:rPr>
      </w:pPr>
      <w:r>
        <w:rPr>
          <w:rFonts w:ascii="Verdana" w:eastAsia="Verdana" w:hAnsi="Verdana" w:cs="Verdana"/>
        </w:rPr>
        <w:t xml:space="preserve">Videos from different web portals to familiarize the students with the procedures and protocols. </w:t>
      </w:r>
    </w:p>
    <w:p w:rsidR="0076142C" w:rsidRDefault="00C11674">
      <w:pPr>
        <w:numPr>
          <w:ilvl w:val="0"/>
          <w:numId w:val="7"/>
        </w:numPr>
        <w:spacing w:after="0" w:line="256" w:lineRule="auto"/>
        <w:ind w:left="720" w:hanging="360"/>
        <w:jc w:val="both"/>
        <w:rPr>
          <w:rFonts w:ascii="Verdana" w:eastAsia="Verdana" w:hAnsi="Verdana" w:cs="Verdana"/>
        </w:rPr>
      </w:pPr>
      <w:r>
        <w:rPr>
          <w:rFonts w:ascii="Verdana" w:eastAsia="Verdana" w:hAnsi="Verdana" w:cs="Verdana"/>
        </w:rPr>
        <w:t>Computer and Internet resources are essential to gather the latest information about a specific disease.</w:t>
      </w:r>
    </w:p>
    <w:p w:rsidR="0076142C" w:rsidRDefault="0076142C">
      <w:pPr>
        <w:spacing w:after="0" w:line="240" w:lineRule="auto"/>
        <w:rPr>
          <w:rFonts w:ascii="Verdana" w:eastAsia="Verdana" w:hAnsi="Verdana" w:cs="Verdana"/>
          <w:b/>
          <w:color w:val="000000"/>
          <w:u w:val="single"/>
        </w:rPr>
      </w:pPr>
    </w:p>
    <w:p w:rsidR="0076142C" w:rsidRDefault="0076142C">
      <w:pPr>
        <w:spacing w:after="0" w:line="240" w:lineRule="auto"/>
        <w:rPr>
          <w:rFonts w:ascii="Verdana" w:eastAsia="Verdana" w:hAnsi="Verdana" w:cs="Verdana"/>
          <w:b/>
          <w:color w:val="000000"/>
          <w:u w:val="single"/>
        </w:rPr>
      </w:pPr>
    </w:p>
    <w:p w:rsidR="0076142C" w:rsidRDefault="00C11674">
      <w:pPr>
        <w:spacing w:after="0" w:line="240" w:lineRule="auto"/>
        <w:rPr>
          <w:rFonts w:ascii="Verdana" w:eastAsia="Verdana" w:hAnsi="Verdana" w:cs="Verdana"/>
          <w:b/>
          <w:color w:val="000000"/>
          <w:u w:val="single"/>
        </w:rPr>
      </w:pPr>
      <w:r>
        <w:rPr>
          <w:rFonts w:ascii="Verdana" w:eastAsia="Verdana" w:hAnsi="Verdana" w:cs="Verdana"/>
          <w:b/>
          <w:color w:val="000000"/>
          <w:u w:val="single"/>
        </w:rPr>
        <w:t>ASSESSMENT METHODS</w:t>
      </w:r>
    </w:p>
    <w:p w:rsidR="0076142C" w:rsidRDefault="0076142C">
      <w:pPr>
        <w:spacing w:after="0" w:line="240" w:lineRule="auto"/>
        <w:rPr>
          <w:rFonts w:ascii="Verdana" w:eastAsia="Verdana" w:hAnsi="Verdana" w:cs="Verdana"/>
          <w:b/>
          <w:color w:val="000000"/>
          <w:u w:val="single"/>
        </w:rPr>
      </w:pPr>
    </w:p>
    <w:p w:rsidR="0076142C" w:rsidRDefault="00C11674">
      <w:pPr>
        <w:spacing w:after="0" w:line="276" w:lineRule="auto"/>
        <w:rPr>
          <w:rFonts w:ascii="Verdana" w:eastAsia="Verdana" w:hAnsi="Verdana" w:cs="Verdana"/>
          <w:b/>
          <w:i/>
        </w:rPr>
      </w:pPr>
      <w:r>
        <w:rPr>
          <w:rFonts w:ascii="Verdana" w:eastAsia="Verdana" w:hAnsi="Verdana" w:cs="Verdana"/>
          <w:b/>
          <w:i/>
        </w:rPr>
        <w:t>Formative</w:t>
      </w:r>
    </w:p>
    <w:p w:rsidR="0076142C" w:rsidRDefault="00C11674">
      <w:pPr>
        <w:spacing w:after="0" w:line="276" w:lineRule="auto"/>
        <w:rPr>
          <w:rFonts w:ascii="Verdana" w:eastAsia="Verdana" w:hAnsi="Verdana" w:cs="Verdana"/>
          <w:b/>
        </w:rPr>
      </w:pPr>
      <w:r>
        <w:rPr>
          <w:rFonts w:ascii="Verdana" w:eastAsia="Verdana" w:hAnsi="Verdana" w:cs="Verdana"/>
          <w:b/>
        </w:rPr>
        <w:lastRenderedPageBreak/>
        <w:t xml:space="preserve">Theory, </w:t>
      </w:r>
      <w:r>
        <w:rPr>
          <w:rFonts w:ascii="Verdana" w:eastAsia="Verdana" w:hAnsi="Verdana" w:cs="Verdana"/>
        </w:rPr>
        <w:t xml:space="preserve">single best multiple choice question and SEQ test at the end of each topic finished and all topics tests at end of session </w:t>
      </w:r>
    </w:p>
    <w:p w:rsidR="0076142C" w:rsidRDefault="00C11674">
      <w:pPr>
        <w:spacing w:after="0" w:line="276" w:lineRule="auto"/>
        <w:rPr>
          <w:rFonts w:ascii="Verdana" w:eastAsia="Verdana" w:hAnsi="Verdana" w:cs="Verdana"/>
        </w:rPr>
      </w:pPr>
      <w:r>
        <w:rPr>
          <w:rFonts w:ascii="Verdana" w:eastAsia="Verdana" w:hAnsi="Verdana" w:cs="Verdana"/>
          <w:b/>
        </w:rPr>
        <w:t xml:space="preserve">Clinical ward test, </w:t>
      </w:r>
      <w:r>
        <w:rPr>
          <w:rFonts w:ascii="Verdana" w:eastAsia="Verdana" w:hAnsi="Verdana" w:cs="Verdana"/>
        </w:rPr>
        <w:t>comprising of one long case (90 marks) and two short cases</w:t>
      </w:r>
      <w:r>
        <w:rPr>
          <w:rFonts w:ascii="Verdana" w:eastAsia="Verdana" w:hAnsi="Verdana" w:cs="Verdana"/>
          <w:b/>
        </w:rPr>
        <w:t xml:space="preserve"> </w:t>
      </w:r>
      <w:r>
        <w:rPr>
          <w:rFonts w:ascii="Verdana" w:eastAsia="Verdana" w:hAnsi="Verdana" w:cs="Verdana"/>
        </w:rPr>
        <w:t>(120 marks) and one OSCE comprising of 13 stations (65 marks), 25 marks contributed by ward attendance and histories taken</w:t>
      </w:r>
    </w:p>
    <w:p w:rsidR="0076142C" w:rsidRDefault="00C11674">
      <w:pPr>
        <w:spacing w:after="0" w:line="276" w:lineRule="auto"/>
        <w:rPr>
          <w:rFonts w:ascii="Verdana" w:eastAsia="Verdana" w:hAnsi="Verdana" w:cs="Verdana"/>
        </w:rPr>
      </w:pPr>
      <w:r>
        <w:rPr>
          <w:rFonts w:ascii="Verdana" w:eastAsia="Verdana" w:hAnsi="Verdana" w:cs="Verdana"/>
        </w:rPr>
        <w:t>Total marks= 300</w:t>
      </w:r>
    </w:p>
    <w:p w:rsidR="0076142C" w:rsidRDefault="0076142C">
      <w:pPr>
        <w:spacing w:after="0" w:line="276" w:lineRule="auto"/>
        <w:rPr>
          <w:rFonts w:ascii="Verdana" w:eastAsia="Verdana" w:hAnsi="Verdana" w:cs="Verdana"/>
          <w:b/>
        </w:rPr>
      </w:pPr>
    </w:p>
    <w:p w:rsidR="0076142C" w:rsidRDefault="00C11674">
      <w:pPr>
        <w:spacing w:after="0" w:line="276" w:lineRule="auto"/>
        <w:rPr>
          <w:rFonts w:ascii="Verdana" w:eastAsia="Verdana" w:hAnsi="Verdana" w:cs="Verdana"/>
          <w:b/>
        </w:rPr>
      </w:pPr>
      <w:r>
        <w:rPr>
          <w:rFonts w:ascii="Verdana" w:eastAsia="Verdana" w:hAnsi="Verdana" w:cs="Verdana"/>
          <w:b/>
        </w:rPr>
        <w:t>Summative UHS examination (to be held at the end of 5</w:t>
      </w:r>
      <w:r>
        <w:rPr>
          <w:rFonts w:ascii="Verdana" w:eastAsia="Verdana" w:hAnsi="Verdana" w:cs="Verdana"/>
          <w:b/>
          <w:vertAlign w:val="superscript"/>
        </w:rPr>
        <w:t>th</w:t>
      </w:r>
      <w:r>
        <w:rPr>
          <w:rFonts w:ascii="Verdana" w:eastAsia="Verdana" w:hAnsi="Verdana" w:cs="Verdana"/>
          <w:b/>
        </w:rPr>
        <w:t xml:space="preserve"> year MBBS)</w:t>
      </w:r>
    </w:p>
    <w:p w:rsidR="0076142C" w:rsidRDefault="00C11674">
      <w:pPr>
        <w:spacing w:after="0" w:line="276" w:lineRule="auto"/>
        <w:rPr>
          <w:rFonts w:ascii="Verdana" w:eastAsia="Verdana" w:hAnsi="Verdana" w:cs="Verdana"/>
        </w:rPr>
      </w:pPr>
      <w:r>
        <w:rPr>
          <w:rFonts w:ascii="Verdana" w:eastAsia="Verdana" w:hAnsi="Verdana" w:cs="Verdana"/>
          <w:u w:val="single"/>
        </w:rPr>
        <w:t>Paper-I</w:t>
      </w:r>
      <w:r>
        <w:rPr>
          <w:rFonts w:ascii="Verdana" w:eastAsia="Verdana" w:hAnsi="Verdana" w:cs="Verdana"/>
        </w:rPr>
        <w:t xml:space="preserve"> All except Paper-II </w:t>
      </w:r>
    </w:p>
    <w:p w:rsidR="0076142C" w:rsidRDefault="00C11674">
      <w:pPr>
        <w:spacing w:after="0" w:line="276" w:lineRule="auto"/>
        <w:rPr>
          <w:rFonts w:ascii="Verdana" w:eastAsia="Verdana" w:hAnsi="Verdana" w:cs="Verdana"/>
        </w:rPr>
      </w:pPr>
      <w:r>
        <w:rPr>
          <w:rFonts w:ascii="Verdana" w:eastAsia="Verdana" w:hAnsi="Verdana" w:cs="Verdana"/>
          <w:u w:val="single"/>
        </w:rPr>
        <w:t>Paper-II</w:t>
      </w:r>
      <w:r>
        <w:rPr>
          <w:rFonts w:ascii="Verdana" w:eastAsia="Verdana" w:hAnsi="Verdana" w:cs="Verdana"/>
        </w:rPr>
        <w:t xml:space="preserve"> will include: 1.Infectious Diseases 2.Endocrinology including Diabetes 3.Metabolic Diseases 4.Genitourinary System 5.Immunology 6. Genetics 7.Oncology 8.Water and Electrolyte Balance 9. Acid and Base Balance 10.Psychiatry 11.Dermatology</w:t>
      </w:r>
    </w:p>
    <w:p w:rsidR="0076142C" w:rsidRDefault="00C11674">
      <w:pPr>
        <w:spacing w:after="0" w:line="276" w:lineRule="auto"/>
        <w:rPr>
          <w:rFonts w:ascii="Verdana" w:eastAsia="Verdana" w:hAnsi="Verdana" w:cs="Verdana"/>
          <w:b/>
        </w:rPr>
      </w:pPr>
      <w:r>
        <w:rPr>
          <w:rFonts w:ascii="Verdana" w:eastAsia="Verdana" w:hAnsi="Verdana" w:cs="Verdana"/>
          <w:b/>
        </w:rPr>
        <w:t>Summative examination details</w:t>
      </w:r>
    </w:p>
    <w:p w:rsidR="0076142C" w:rsidRDefault="0076142C">
      <w:pPr>
        <w:spacing w:after="0" w:line="276" w:lineRule="auto"/>
        <w:rPr>
          <w:rFonts w:ascii="Verdana" w:eastAsia="Verdana" w:hAnsi="Verdana" w:cs="Verdana"/>
          <w:b/>
          <w:u w:val="single"/>
        </w:rPr>
      </w:pPr>
    </w:p>
    <w:p w:rsidR="0076142C" w:rsidRDefault="00C11674">
      <w:pPr>
        <w:spacing w:after="0" w:line="240" w:lineRule="auto"/>
        <w:rPr>
          <w:rFonts w:ascii="Verdana" w:eastAsia="Verdana" w:hAnsi="Verdana" w:cs="Verdana"/>
          <w:b/>
          <w:color w:val="000000"/>
          <w:u w:val="single"/>
        </w:rPr>
      </w:pPr>
      <w:r>
        <w:object w:dxaOrig="8766" w:dyaOrig="1944">
          <v:rect id="rectole0000000002" o:spid="_x0000_i1027" style="width:438pt;height:97.5pt" o:ole="" o:preferrelative="t" stroked="f">
            <v:imagedata r:id="rId17" o:title=""/>
          </v:rect>
          <o:OLEObject Type="Embed" ProgID="StaticMetafile" ShapeID="rectole0000000002" DrawAspect="Content" ObjectID="_1753732024" r:id="rId18"/>
        </w:object>
      </w:r>
    </w:p>
    <w:p w:rsidR="0076142C" w:rsidRDefault="0076142C">
      <w:pPr>
        <w:spacing w:after="0" w:line="240" w:lineRule="auto"/>
        <w:rPr>
          <w:rFonts w:ascii="Verdana" w:eastAsia="Verdana" w:hAnsi="Verdana" w:cs="Verdana"/>
          <w:b/>
          <w:color w:val="000000"/>
          <w:u w:val="single"/>
        </w:rPr>
      </w:pPr>
    </w:p>
    <w:p w:rsidR="0076142C" w:rsidRDefault="00C11674">
      <w:pPr>
        <w:spacing w:after="0" w:line="256" w:lineRule="auto"/>
        <w:jc w:val="both"/>
        <w:rPr>
          <w:rFonts w:ascii="Verdana" w:eastAsia="Verdana" w:hAnsi="Verdana" w:cs="Verdana"/>
          <w:b/>
          <w:u w:val="single"/>
        </w:rPr>
      </w:pPr>
      <w:r>
        <w:rPr>
          <w:rFonts w:ascii="Verdana" w:eastAsia="Verdana" w:hAnsi="Verdana" w:cs="Verdana"/>
          <w:b/>
          <w:u w:val="single"/>
        </w:rPr>
        <w:t>TABLE OF SPECIFICATION FOR MEDICINE EXAM</w:t>
      </w:r>
    </w:p>
    <w:p w:rsidR="0076142C" w:rsidRDefault="0076142C">
      <w:pPr>
        <w:spacing w:after="0" w:line="256" w:lineRule="auto"/>
        <w:jc w:val="both"/>
        <w:rPr>
          <w:rFonts w:ascii="Verdana" w:eastAsia="Verdana" w:hAnsi="Verdana" w:cs="Verdana"/>
          <w:b/>
          <w:u w:val="single"/>
        </w:rPr>
      </w:pPr>
    </w:p>
    <w:p w:rsidR="0076142C" w:rsidRDefault="00C11674">
      <w:pPr>
        <w:spacing w:after="200" w:line="276" w:lineRule="auto"/>
        <w:rPr>
          <w:rFonts w:ascii="Verdana" w:eastAsia="Verdana" w:hAnsi="Verdana" w:cs="Verdana"/>
          <w:b/>
        </w:rPr>
      </w:pPr>
      <w:r>
        <w:rPr>
          <w:rFonts w:ascii="Verdana" w:eastAsia="Verdana" w:hAnsi="Verdana" w:cs="Verdana"/>
          <w:b/>
        </w:rPr>
        <w:t>Medicine paper I MCQs table of specifications</w:t>
      </w:r>
    </w:p>
    <w:tbl>
      <w:tblPr>
        <w:tblW w:w="0" w:type="auto"/>
        <w:tblInd w:w="108" w:type="dxa"/>
        <w:tblCellMar>
          <w:left w:w="10" w:type="dxa"/>
          <w:right w:w="10" w:type="dxa"/>
        </w:tblCellMar>
        <w:tblLook w:val="0000" w:firstRow="0" w:lastRow="0" w:firstColumn="0" w:lastColumn="0" w:noHBand="0" w:noVBand="0"/>
      </w:tblPr>
      <w:tblGrid>
        <w:gridCol w:w="2902"/>
        <w:gridCol w:w="3197"/>
        <w:gridCol w:w="2911"/>
      </w:tblGrid>
      <w:tr w:rsidR="0076142C">
        <w:trPr>
          <w:trHeight w:val="1"/>
        </w:trPr>
        <w:tc>
          <w:tcPr>
            <w:tcW w:w="2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S.NO</w:t>
            </w:r>
          </w:p>
        </w:tc>
        <w:tc>
          <w:tcPr>
            <w:tcW w:w="3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TOPIC</w:t>
            </w:r>
          </w:p>
        </w:tc>
        <w:tc>
          <w:tcPr>
            <w:tcW w:w="2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MCQs</w:t>
            </w:r>
          </w:p>
        </w:tc>
      </w:tr>
      <w:tr w:rsidR="0076142C">
        <w:trPr>
          <w:trHeight w:val="1"/>
        </w:trPr>
        <w:tc>
          <w:tcPr>
            <w:tcW w:w="2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1</w:t>
            </w:r>
          </w:p>
        </w:tc>
        <w:tc>
          <w:tcPr>
            <w:tcW w:w="3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CARDIOVASCULARSYSTEM</w:t>
            </w:r>
          </w:p>
        </w:tc>
        <w:tc>
          <w:tcPr>
            <w:tcW w:w="2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07</w:t>
            </w:r>
          </w:p>
        </w:tc>
      </w:tr>
      <w:tr w:rsidR="0076142C">
        <w:trPr>
          <w:trHeight w:val="1"/>
        </w:trPr>
        <w:tc>
          <w:tcPr>
            <w:tcW w:w="2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2</w:t>
            </w:r>
          </w:p>
        </w:tc>
        <w:tc>
          <w:tcPr>
            <w:tcW w:w="3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PULMONARY MEDICINE</w:t>
            </w:r>
          </w:p>
        </w:tc>
        <w:tc>
          <w:tcPr>
            <w:tcW w:w="2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07</w:t>
            </w:r>
          </w:p>
        </w:tc>
      </w:tr>
      <w:tr w:rsidR="0076142C">
        <w:trPr>
          <w:trHeight w:val="1"/>
        </w:trPr>
        <w:tc>
          <w:tcPr>
            <w:tcW w:w="2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3</w:t>
            </w:r>
          </w:p>
        </w:tc>
        <w:tc>
          <w:tcPr>
            <w:tcW w:w="3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CENTRAL NERVOUS SYSTEM</w:t>
            </w:r>
          </w:p>
        </w:tc>
        <w:tc>
          <w:tcPr>
            <w:tcW w:w="2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07</w:t>
            </w:r>
          </w:p>
        </w:tc>
      </w:tr>
      <w:tr w:rsidR="0076142C">
        <w:tc>
          <w:tcPr>
            <w:tcW w:w="2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4</w:t>
            </w:r>
          </w:p>
        </w:tc>
        <w:tc>
          <w:tcPr>
            <w:tcW w:w="3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GASTROINTESTINAL SYSTEM</w:t>
            </w:r>
          </w:p>
        </w:tc>
        <w:tc>
          <w:tcPr>
            <w:tcW w:w="2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07</w:t>
            </w:r>
          </w:p>
        </w:tc>
      </w:tr>
      <w:tr w:rsidR="0076142C">
        <w:trPr>
          <w:trHeight w:val="1"/>
        </w:trPr>
        <w:tc>
          <w:tcPr>
            <w:tcW w:w="2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5</w:t>
            </w:r>
          </w:p>
        </w:tc>
        <w:tc>
          <w:tcPr>
            <w:tcW w:w="3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LIVER,PANCREAS &amp; GALL BLADDER</w:t>
            </w:r>
          </w:p>
        </w:tc>
        <w:tc>
          <w:tcPr>
            <w:tcW w:w="2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06</w:t>
            </w:r>
          </w:p>
        </w:tc>
      </w:tr>
      <w:tr w:rsidR="0076142C">
        <w:trPr>
          <w:trHeight w:val="1"/>
        </w:trPr>
        <w:tc>
          <w:tcPr>
            <w:tcW w:w="2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6</w:t>
            </w:r>
          </w:p>
        </w:tc>
        <w:tc>
          <w:tcPr>
            <w:tcW w:w="3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BLOOD</w:t>
            </w:r>
          </w:p>
        </w:tc>
        <w:tc>
          <w:tcPr>
            <w:tcW w:w="2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05</w:t>
            </w:r>
          </w:p>
        </w:tc>
      </w:tr>
      <w:tr w:rsidR="0076142C">
        <w:trPr>
          <w:trHeight w:val="1"/>
        </w:trPr>
        <w:tc>
          <w:tcPr>
            <w:tcW w:w="2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lastRenderedPageBreak/>
              <w:t>7</w:t>
            </w:r>
          </w:p>
        </w:tc>
        <w:tc>
          <w:tcPr>
            <w:tcW w:w="3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RHEUMATOLOGY</w:t>
            </w:r>
          </w:p>
        </w:tc>
        <w:tc>
          <w:tcPr>
            <w:tcW w:w="2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06</w:t>
            </w:r>
          </w:p>
        </w:tc>
      </w:tr>
    </w:tbl>
    <w:p w:rsidR="0076142C" w:rsidRDefault="0076142C">
      <w:pPr>
        <w:spacing w:after="200" w:line="276" w:lineRule="auto"/>
        <w:rPr>
          <w:rFonts w:ascii="Verdana" w:eastAsia="Verdana" w:hAnsi="Verdana" w:cs="Verdana"/>
        </w:rPr>
      </w:pPr>
    </w:p>
    <w:p w:rsidR="0076142C" w:rsidRDefault="00C11674">
      <w:pPr>
        <w:spacing w:after="200" w:line="276" w:lineRule="auto"/>
        <w:rPr>
          <w:rFonts w:ascii="Verdana" w:eastAsia="Verdana" w:hAnsi="Verdana" w:cs="Verdana"/>
          <w:b/>
        </w:rPr>
      </w:pPr>
      <w:r>
        <w:rPr>
          <w:rFonts w:ascii="Verdana" w:eastAsia="Verdana" w:hAnsi="Verdana" w:cs="Verdana"/>
          <w:b/>
        </w:rPr>
        <w:t>Medicine paper I SEQs table of specifications</w:t>
      </w:r>
    </w:p>
    <w:tbl>
      <w:tblPr>
        <w:tblW w:w="0" w:type="auto"/>
        <w:tblInd w:w="108" w:type="dxa"/>
        <w:tblCellMar>
          <w:left w:w="10" w:type="dxa"/>
          <w:right w:w="10" w:type="dxa"/>
        </w:tblCellMar>
        <w:tblLook w:val="0000" w:firstRow="0" w:lastRow="0" w:firstColumn="0" w:lastColumn="0" w:noHBand="0" w:noVBand="0"/>
      </w:tblPr>
      <w:tblGrid>
        <w:gridCol w:w="2712"/>
        <w:gridCol w:w="3197"/>
        <w:gridCol w:w="2715"/>
      </w:tblGrid>
      <w:tr w:rsidR="0076142C">
        <w:tc>
          <w:tcPr>
            <w:tcW w:w="2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S.NO</w:t>
            </w:r>
          </w:p>
        </w:tc>
        <w:tc>
          <w:tcPr>
            <w:tcW w:w="3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TOPIC</w:t>
            </w:r>
          </w:p>
        </w:tc>
        <w:tc>
          <w:tcPr>
            <w:tcW w:w="2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SEQs</w:t>
            </w:r>
          </w:p>
        </w:tc>
      </w:tr>
      <w:tr w:rsidR="0076142C">
        <w:tc>
          <w:tcPr>
            <w:tcW w:w="2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1</w:t>
            </w:r>
          </w:p>
        </w:tc>
        <w:tc>
          <w:tcPr>
            <w:tcW w:w="3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CARDIOVASCULARSYSTEM</w:t>
            </w:r>
          </w:p>
        </w:tc>
        <w:tc>
          <w:tcPr>
            <w:tcW w:w="2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02</w:t>
            </w:r>
          </w:p>
        </w:tc>
      </w:tr>
      <w:tr w:rsidR="0076142C">
        <w:tc>
          <w:tcPr>
            <w:tcW w:w="2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2</w:t>
            </w:r>
          </w:p>
        </w:tc>
        <w:tc>
          <w:tcPr>
            <w:tcW w:w="3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PULMONARY MEDICINE</w:t>
            </w:r>
          </w:p>
        </w:tc>
        <w:tc>
          <w:tcPr>
            <w:tcW w:w="2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01</w:t>
            </w:r>
          </w:p>
        </w:tc>
      </w:tr>
      <w:tr w:rsidR="0076142C">
        <w:tc>
          <w:tcPr>
            <w:tcW w:w="2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3</w:t>
            </w:r>
          </w:p>
        </w:tc>
        <w:tc>
          <w:tcPr>
            <w:tcW w:w="3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CENTRAL NERVOUS SYSTEM</w:t>
            </w:r>
          </w:p>
        </w:tc>
        <w:tc>
          <w:tcPr>
            <w:tcW w:w="2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01</w:t>
            </w:r>
          </w:p>
        </w:tc>
      </w:tr>
      <w:tr w:rsidR="0076142C">
        <w:tc>
          <w:tcPr>
            <w:tcW w:w="2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4</w:t>
            </w:r>
          </w:p>
        </w:tc>
        <w:tc>
          <w:tcPr>
            <w:tcW w:w="3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GASTROINTESTINAL SYSTEM</w:t>
            </w:r>
          </w:p>
        </w:tc>
        <w:tc>
          <w:tcPr>
            <w:tcW w:w="2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02</w:t>
            </w:r>
          </w:p>
        </w:tc>
      </w:tr>
      <w:tr w:rsidR="0076142C">
        <w:tc>
          <w:tcPr>
            <w:tcW w:w="2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5</w:t>
            </w:r>
          </w:p>
        </w:tc>
        <w:tc>
          <w:tcPr>
            <w:tcW w:w="3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LIVER, PANCREAS &amp; GALL BLADDER</w:t>
            </w:r>
          </w:p>
        </w:tc>
        <w:tc>
          <w:tcPr>
            <w:tcW w:w="2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01</w:t>
            </w:r>
          </w:p>
        </w:tc>
      </w:tr>
      <w:tr w:rsidR="0076142C">
        <w:tc>
          <w:tcPr>
            <w:tcW w:w="2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6</w:t>
            </w:r>
          </w:p>
        </w:tc>
        <w:tc>
          <w:tcPr>
            <w:tcW w:w="3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BLOOD</w:t>
            </w:r>
          </w:p>
        </w:tc>
        <w:tc>
          <w:tcPr>
            <w:tcW w:w="2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01</w:t>
            </w:r>
          </w:p>
        </w:tc>
      </w:tr>
      <w:tr w:rsidR="0076142C">
        <w:tc>
          <w:tcPr>
            <w:tcW w:w="2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7</w:t>
            </w:r>
          </w:p>
        </w:tc>
        <w:tc>
          <w:tcPr>
            <w:tcW w:w="3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RHEUMATOLOGY</w:t>
            </w:r>
          </w:p>
        </w:tc>
        <w:tc>
          <w:tcPr>
            <w:tcW w:w="2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01</w:t>
            </w:r>
          </w:p>
        </w:tc>
      </w:tr>
    </w:tbl>
    <w:p w:rsidR="0076142C" w:rsidRDefault="0076142C">
      <w:pPr>
        <w:spacing w:after="200" w:line="276" w:lineRule="auto"/>
        <w:rPr>
          <w:rFonts w:ascii="Verdana" w:eastAsia="Verdana" w:hAnsi="Verdana" w:cs="Verdana"/>
        </w:rPr>
      </w:pPr>
    </w:p>
    <w:p w:rsidR="0076142C" w:rsidRDefault="0076142C">
      <w:pPr>
        <w:spacing w:after="200" w:line="276" w:lineRule="auto"/>
        <w:rPr>
          <w:rFonts w:ascii="Verdana" w:eastAsia="Verdana" w:hAnsi="Verdana" w:cs="Verdana"/>
        </w:rPr>
      </w:pPr>
    </w:p>
    <w:p w:rsidR="0076142C" w:rsidRDefault="0076142C">
      <w:pPr>
        <w:spacing w:after="200" w:line="276" w:lineRule="auto"/>
        <w:rPr>
          <w:rFonts w:ascii="Verdana" w:eastAsia="Verdana" w:hAnsi="Verdana" w:cs="Verdana"/>
        </w:rPr>
      </w:pPr>
    </w:p>
    <w:p w:rsidR="0076142C" w:rsidRDefault="0076142C">
      <w:pPr>
        <w:spacing w:after="200" w:line="276" w:lineRule="auto"/>
        <w:rPr>
          <w:rFonts w:ascii="Verdana" w:eastAsia="Verdana" w:hAnsi="Verdana" w:cs="Verdana"/>
        </w:rPr>
      </w:pPr>
    </w:p>
    <w:p w:rsidR="0076142C" w:rsidRDefault="00C11674">
      <w:pPr>
        <w:spacing w:after="200" w:line="276" w:lineRule="auto"/>
        <w:rPr>
          <w:rFonts w:ascii="Verdana" w:eastAsia="Verdana" w:hAnsi="Verdana" w:cs="Verdana"/>
          <w:b/>
        </w:rPr>
      </w:pPr>
      <w:r>
        <w:rPr>
          <w:rFonts w:ascii="Verdana" w:eastAsia="Verdana" w:hAnsi="Verdana" w:cs="Verdana"/>
          <w:b/>
        </w:rPr>
        <w:t>Medicine paper II MCQ table of specifications</w:t>
      </w:r>
    </w:p>
    <w:tbl>
      <w:tblPr>
        <w:tblW w:w="0" w:type="auto"/>
        <w:tblInd w:w="108" w:type="dxa"/>
        <w:tblCellMar>
          <w:left w:w="10" w:type="dxa"/>
          <w:right w:w="10" w:type="dxa"/>
        </w:tblCellMar>
        <w:tblLook w:val="0000" w:firstRow="0" w:lastRow="0" w:firstColumn="0" w:lastColumn="0" w:noHBand="0" w:noVBand="0"/>
      </w:tblPr>
      <w:tblGrid>
        <w:gridCol w:w="2931"/>
        <w:gridCol w:w="3112"/>
        <w:gridCol w:w="2967"/>
      </w:tblGrid>
      <w:tr w:rsidR="0076142C">
        <w:trPr>
          <w:trHeight w:val="1"/>
        </w:trPr>
        <w:tc>
          <w:tcPr>
            <w:tcW w:w="29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S.NO</w:t>
            </w:r>
          </w:p>
        </w:tc>
        <w:tc>
          <w:tcPr>
            <w:tcW w:w="31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TOPIC</w:t>
            </w:r>
          </w:p>
        </w:tc>
        <w:tc>
          <w:tcPr>
            <w:tcW w:w="2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MCQs</w:t>
            </w:r>
          </w:p>
        </w:tc>
      </w:tr>
      <w:tr w:rsidR="0076142C">
        <w:trPr>
          <w:trHeight w:val="1"/>
        </w:trPr>
        <w:tc>
          <w:tcPr>
            <w:tcW w:w="29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1</w:t>
            </w:r>
          </w:p>
        </w:tc>
        <w:tc>
          <w:tcPr>
            <w:tcW w:w="31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rPr>
                <w:rFonts w:ascii="Verdana" w:eastAsia="Verdana" w:hAnsi="Verdana" w:cs="Verdana"/>
              </w:rPr>
            </w:pPr>
            <w:r>
              <w:rPr>
                <w:rFonts w:ascii="Verdana" w:eastAsia="Verdana" w:hAnsi="Verdana" w:cs="Verdana"/>
              </w:rPr>
              <w:t>ENDOCRINES</w:t>
            </w:r>
          </w:p>
          <w:p w:rsidR="0076142C" w:rsidRDefault="00C11674">
            <w:pPr>
              <w:spacing w:after="200" w:line="276" w:lineRule="auto"/>
              <w:rPr>
                <w:rFonts w:ascii="Verdana" w:eastAsia="Verdana" w:hAnsi="Verdana" w:cs="Verdana"/>
              </w:rPr>
            </w:pPr>
            <w:r>
              <w:rPr>
                <w:rFonts w:ascii="Verdana" w:eastAsia="Verdana" w:hAnsi="Verdana" w:cs="Verdana"/>
              </w:rPr>
              <w:t>Thyroid</w:t>
            </w:r>
          </w:p>
          <w:p w:rsidR="0076142C" w:rsidRDefault="00C11674">
            <w:pPr>
              <w:spacing w:after="200" w:line="276" w:lineRule="auto"/>
              <w:rPr>
                <w:rFonts w:ascii="Verdana" w:eastAsia="Verdana" w:hAnsi="Verdana" w:cs="Verdana"/>
              </w:rPr>
            </w:pPr>
            <w:r>
              <w:rPr>
                <w:rFonts w:ascii="Verdana" w:eastAsia="Verdana" w:hAnsi="Verdana" w:cs="Verdana"/>
              </w:rPr>
              <w:t>Diabetes</w:t>
            </w:r>
          </w:p>
          <w:p w:rsidR="0076142C" w:rsidRDefault="00C11674">
            <w:pPr>
              <w:spacing w:after="200" w:line="276" w:lineRule="auto"/>
              <w:rPr>
                <w:rFonts w:ascii="Verdana" w:eastAsia="Verdana" w:hAnsi="Verdana" w:cs="Verdana"/>
              </w:rPr>
            </w:pPr>
            <w:r>
              <w:rPr>
                <w:rFonts w:ascii="Verdana" w:eastAsia="Verdana" w:hAnsi="Verdana" w:cs="Verdana"/>
              </w:rPr>
              <w:t>Adrenals</w:t>
            </w:r>
          </w:p>
          <w:p w:rsidR="0076142C" w:rsidRDefault="00C11674">
            <w:pPr>
              <w:spacing w:after="200" w:line="276" w:lineRule="auto"/>
            </w:pPr>
            <w:r>
              <w:rPr>
                <w:rFonts w:ascii="Verdana" w:eastAsia="Verdana" w:hAnsi="Verdana" w:cs="Verdana"/>
              </w:rPr>
              <w:t>Others</w:t>
            </w:r>
          </w:p>
        </w:tc>
        <w:tc>
          <w:tcPr>
            <w:tcW w:w="2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rPr>
                <w:rFonts w:ascii="Verdana" w:eastAsia="Verdana" w:hAnsi="Verdana" w:cs="Verdana"/>
              </w:rPr>
            </w:pPr>
            <w:r>
              <w:rPr>
                <w:rFonts w:ascii="Verdana" w:eastAsia="Verdana" w:hAnsi="Verdana" w:cs="Verdana"/>
              </w:rPr>
              <w:t>05(Break up is as follows)</w:t>
            </w:r>
          </w:p>
          <w:p w:rsidR="0076142C" w:rsidRDefault="00C11674">
            <w:pPr>
              <w:spacing w:after="200" w:line="276" w:lineRule="auto"/>
              <w:rPr>
                <w:rFonts w:ascii="Verdana" w:eastAsia="Verdana" w:hAnsi="Verdana" w:cs="Verdana"/>
              </w:rPr>
            </w:pPr>
            <w:r>
              <w:rPr>
                <w:rFonts w:ascii="Verdana" w:eastAsia="Verdana" w:hAnsi="Verdana" w:cs="Verdana"/>
              </w:rPr>
              <w:t>01</w:t>
            </w:r>
          </w:p>
          <w:p w:rsidR="0076142C" w:rsidRDefault="00C11674">
            <w:pPr>
              <w:spacing w:after="200" w:line="276" w:lineRule="auto"/>
              <w:rPr>
                <w:rFonts w:ascii="Verdana" w:eastAsia="Verdana" w:hAnsi="Verdana" w:cs="Verdana"/>
              </w:rPr>
            </w:pPr>
            <w:r>
              <w:rPr>
                <w:rFonts w:ascii="Verdana" w:eastAsia="Verdana" w:hAnsi="Verdana" w:cs="Verdana"/>
              </w:rPr>
              <w:t>01</w:t>
            </w:r>
          </w:p>
          <w:p w:rsidR="0076142C" w:rsidRDefault="00C11674">
            <w:pPr>
              <w:spacing w:after="200" w:line="276" w:lineRule="auto"/>
              <w:rPr>
                <w:rFonts w:ascii="Verdana" w:eastAsia="Verdana" w:hAnsi="Verdana" w:cs="Verdana"/>
              </w:rPr>
            </w:pPr>
            <w:r>
              <w:rPr>
                <w:rFonts w:ascii="Verdana" w:eastAsia="Verdana" w:hAnsi="Verdana" w:cs="Verdana"/>
              </w:rPr>
              <w:t>01</w:t>
            </w:r>
          </w:p>
          <w:p w:rsidR="0076142C" w:rsidRDefault="00C11674">
            <w:pPr>
              <w:spacing w:after="200" w:line="276" w:lineRule="auto"/>
            </w:pPr>
            <w:r>
              <w:rPr>
                <w:rFonts w:ascii="Verdana" w:eastAsia="Verdana" w:hAnsi="Verdana" w:cs="Verdana"/>
              </w:rPr>
              <w:t>02</w:t>
            </w:r>
          </w:p>
        </w:tc>
      </w:tr>
      <w:tr w:rsidR="0076142C">
        <w:trPr>
          <w:trHeight w:val="1"/>
        </w:trPr>
        <w:tc>
          <w:tcPr>
            <w:tcW w:w="29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lastRenderedPageBreak/>
              <w:t>2</w:t>
            </w:r>
          </w:p>
        </w:tc>
        <w:tc>
          <w:tcPr>
            <w:tcW w:w="31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RENAL/ACID BASE/WATER &amp; ELECTROLYTES METABOLISM</w:t>
            </w:r>
          </w:p>
        </w:tc>
        <w:tc>
          <w:tcPr>
            <w:tcW w:w="2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10</w:t>
            </w:r>
          </w:p>
        </w:tc>
      </w:tr>
      <w:tr w:rsidR="0076142C">
        <w:trPr>
          <w:trHeight w:val="1"/>
        </w:trPr>
        <w:tc>
          <w:tcPr>
            <w:tcW w:w="29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3</w:t>
            </w:r>
          </w:p>
        </w:tc>
        <w:tc>
          <w:tcPr>
            <w:tcW w:w="31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INFECTIONS/TROPICAL DISEASES</w:t>
            </w:r>
          </w:p>
        </w:tc>
        <w:tc>
          <w:tcPr>
            <w:tcW w:w="2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07</w:t>
            </w:r>
          </w:p>
        </w:tc>
      </w:tr>
      <w:tr w:rsidR="0076142C">
        <w:trPr>
          <w:trHeight w:val="1"/>
        </w:trPr>
        <w:tc>
          <w:tcPr>
            <w:tcW w:w="29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4</w:t>
            </w:r>
          </w:p>
        </w:tc>
        <w:tc>
          <w:tcPr>
            <w:tcW w:w="31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NEURO-PSYCHIATRY</w:t>
            </w:r>
          </w:p>
        </w:tc>
        <w:tc>
          <w:tcPr>
            <w:tcW w:w="2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10</w:t>
            </w:r>
          </w:p>
        </w:tc>
      </w:tr>
      <w:tr w:rsidR="0076142C">
        <w:trPr>
          <w:trHeight w:val="1"/>
        </w:trPr>
        <w:tc>
          <w:tcPr>
            <w:tcW w:w="29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5</w:t>
            </w:r>
          </w:p>
        </w:tc>
        <w:tc>
          <w:tcPr>
            <w:tcW w:w="31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DERMATOLOGY</w:t>
            </w:r>
          </w:p>
        </w:tc>
        <w:tc>
          <w:tcPr>
            <w:tcW w:w="2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06</w:t>
            </w:r>
          </w:p>
        </w:tc>
      </w:tr>
      <w:tr w:rsidR="0076142C">
        <w:trPr>
          <w:trHeight w:val="1"/>
        </w:trPr>
        <w:tc>
          <w:tcPr>
            <w:tcW w:w="29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6</w:t>
            </w:r>
          </w:p>
        </w:tc>
        <w:tc>
          <w:tcPr>
            <w:tcW w:w="31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NUTRITION,DATA/PHOTO</w:t>
            </w:r>
          </w:p>
        </w:tc>
        <w:tc>
          <w:tcPr>
            <w:tcW w:w="2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02</w:t>
            </w:r>
          </w:p>
        </w:tc>
      </w:tr>
    </w:tbl>
    <w:p w:rsidR="0076142C" w:rsidRDefault="0076142C">
      <w:pPr>
        <w:spacing w:after="200" w:line="276" w:lineRule="auto"/>
        <w:rPr>
          <w:rFonts w:ascii="Verdana" w:eastAsia="Verdana" w:hAnsi="Verdana" w:cs="Verdana"/>
        </w:rPr>
      </w:pPr>
    </w:p>
    <w:p w:rsidR="0076142C" w:rsidRDefault="00C11674">
      <w:pPr>
        <w:spacing w:after="200" w:line="276" w:lineRule="auto"/>
        <w:rPr>
          <w:rFonts w:ascii="Verdana" w:eastAsia="Verdana" w:hAnsi="Verdana" w:cs="Verdana"/>
          <w:b/>
        </w:rPr>
      </w:pPr>
      <w:r>
        <w:rPr>
          <w:rFonts w:ascii="Verdana" w:eastAsia="Verdana" w:hAnsi="Verdana" w:cs="Verdana"/>
          <w:b/>
        </w:rPr>
        <w:t>Medicine paper II SEQs table of specifications</w:t>
      </w:r>
    </w:p>
    <w:tbl>
      <w:tblPr>
        <w:tblW w:w="0" w:type="auto"/>
        <w:tblInd w:w="108" w:type="dxa"/>
        <w:tblCellMar>
          <w:left w:w="10" w:type="dxa"/>
          <w:right w:w="10" w:type="dxa"/>
        </w:tblCellMar>
        <w:tblLook w:val="0000" w:firstRow="0" w:lastRow="0" w:firstColumn="0" w:lastColumn="0" w:noHBand="0" w:noVBand="0"/>
      </w:tblPr>
      <w:tblGrid>
        <w:gridCol w:w="2958"/>
        <w:gridCol w:w="3090"/>
        <w:gridCol w:w="2962"/>
      </w:tblGrid>
      <w:tr w:rsidR="0076142C">
        <w:trPr>
          <w:trHeight w:val="1"/>
        </w:trPr>
        <w:tc>
          <w:tcPr>
            <w:tcW w:w="2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S.NO</w:t>
            </w:r>
          </w:p>
        </w:tc>
        <w:tc>
          <w:tcPr>
            <w:tcW w:w="30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TOPIC</w:t>
            </w:r>
          </w:p>
        </w:tc>
        <w:tc>
          <w:tcPr>
            <w:tcW w:w="2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SEQs</w:t>
            </w:r>
          </w:p>
        </w:tc>
      </w:tr>
      <w:tr w:rsidR="0076142C">
        <w:trPr>
          <w:trHeight w:val="1"/>
        </w:trPr>
        <w:tc>
          <w:tcPr>
            <w:tcW w:w="2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1</w:t>
            </w:r>
          </w:p>
        </w:tc>
        <w:tc>
          <w:tcPr>
            <w:tcW w:w="30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ENDOCRINES</w:t>
            </w:r>
          </w:p>
        </w:tc>
        <w:tc>
          <w:tcPr>
            <w:tcW w:w="2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02</w:t>
            </w:r>
          </w:p>
        </w:tc>
      </w:tr>
      <w:tr w:rsidR="0076142C">
        <w:trPr>
          <w:trHeight w:val="1"/>
        </w:trPr>
        <w:tc>
          <w:tcPr>
            <w:tcW w:w="2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2</w:t>
            </w:r>
          </w:p>
        </w:tc>
        <w:tc>
          <w:tcPr>
            <w:tcW w:w="30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RENAL/ACID BASE/WATER &amp; ELECTROLYTES METABOLISM</w:t>
            </w:r>
          </w:p>
        </w:tc>
        <w:tc>
          <w:tcPr>
            <w:tcW w:w="2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02</w:t>
            </w:r>
          </w:p>
        </w:tc>
      </w:tr>
      <w:tr w:rsidR="0076142C">
        <w:trPr>
          <w:trHeight w:val="1"/>
        </w:trPr>
        <w:tc>
          <w:tcPr>
            <w:tcW w:w="2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3</w:t>
            </w:r>
          </w:p>
        </w:tc>
        <w:tc>
          <w:tcPr>
            <w:tcW w:w="30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INFECTIONS/TROPICAL DISEASES</w:t>
            </w:r>
          </w:p>
        </w:tc>
        <w:tc>
          <w:tcPr>
            <w:tcW w:w="2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02</w:t>
            </w:r>
          </w:p>
        </w:tc>
      </w:tr>
      <w:tr w:rsidR="0076142C">
        <w:tc>
          <w:tcPr>
            <w:tcW w:w="2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4</w:t>
            </w:r>
          </w:p>
        </w:tc>
        <w:tc>
          <w:tcPr>
            <w:tcW w:w="30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NEURO-PSYCHIATRY</w:t>
            </w:r>
          </w:p>
        </w:tc>
        <w:tc>
          <w:tcPr>
            <w:tcW w:w="2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02</w:t>
            </w:r>
          </w:p>
        </w:tc>
      </w:tr>
      <w:tr w:rsidR="0076142C">
        <w:trPr>
          <w:trHeight w:val="1"/>
        </w:trPr>
        <w:tc>
          <w:tcPr>
            <w:tcW w:w="2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5</w:t>
            </w:r>
          </w:p>
        </w:tc>
        <w:tc>
          <w:tcPr>
            <w:tcW w:w="30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DERMATOLOGY</w:t>
            </w:r>
          </w:p>
        </w:tc>
        <w:tc>
          <w:tcPr>
            <w:tcW w:w="2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01</w:t>
            </w:r>
          </w:p>
        </w:tc>
      </w:tr>
      <w:tr w:rsidR="0076142C">
        <w:trPr>
          <w:trHeight w:val="1"/>
        </w:trPr>
        <w:tc>
          <w:tcPr>
            <w:tcW w:w="2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76142C">
            <w:pPr>
              <w:spacing w:after="200" w:line="276" w:lineRule="auto"/>
              <w:rPr>
                <w:rFonts w:ascii="Calibri" w:eastAsia="Calibri" w:hAnsi="Calibri" w:cs="Calibri"/>
              </w:rPr>
            </w:pPr>
          </w:p>
        </w:tc>
        <w:tc>
          <w:tcPr>
            <w:tcW w:w="30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TOTAL</w:t>
            </w:r>
          </w:p>
        </w:tc>
        <w:tc>
          <w:tcPr>
            <w:tcW w:w="2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142C" w:rsidRDefault="00C11674">
            <w:pPr>
              <w:spacing w:after="200" w:line="276" w:lineRule="auto"/>
            </w:pPr>
            <w:r>
              <w:rPr>
                <w:rFonts w:ascii="Verdana" w:eastAsia="Verdana" w:hAnsi="Verdana" w:cs="Verdana"/>
              </w:rPr>
              <w:t>09</w:t>
            </w:r>
          </w:p>
        </w:tc>
      </w:tr>
    </w:tbl>
    <w:p w:rsidR="0076142C" w:rsidRDefault="0076142C">
      <w:pPr>
        <w:spacing w:after="0" w:line="240" w:lineRule="auto"/>
        <w:rPr>
          <w:rFonts w:ascii="Verdana" w:eastAsia="Verdana" w:hAnsi="Verdana" w:cs="Verdana"/>
          <w:b/>
          <w:color w:val="000000"/>
          <w:u w:val="single"/>
        </w:rPr>
      </w:pPr>
    </w:p>
    <w:p w:rsidR="0076142C" w:rsidRDefault="0076142C">
      <w:pPr>
        <w:spacing w:after="0" w:line="240" w:lineRule="auto"/>
        <w:rPr>
          <w:rFonts w:ascii="Verdana" w:eastAsia="Verdana" w:hAnsi="Verdana" w:cs="Verdana"/>
          <w:b/>
          <w:color w:val="000000"/>
          <w:u w:val="single"/>
        </w:rPr>
      </w:pPr>
    </w:p>
    <w:p w:rsidR="0076142C" w:rsidRDefault="00C11674">
      <w:pPr>
        <w:spacing w:after="0" w:line="240" w:lineRule="auto"/>
        <w:rPr>
          <w:rFonts w:ascii="Verdana" w:eastAsia="Verdana" w:hAnsi="Verdana" w:cs="Verdana"/>
          <w:b/>
          <w:color w:val="000000"/>
          <w:u w:val="single"/>
        </w:rPr>
      </w:pPr>
      <w:r>
        <w:rPr>
          <w:rFonts w:ascii="Verdana" w:eastAsia="Verdana" w:hAnsi="Verdana" w:cs="Verdana"/>
          <w:b/>
          <w:color w:val="000000"/>
          <w:u w:val="single"/>
        </w:rPr>
        <w:t>FORMATIVE AND SUMMATIVE EXAM RULE AND REGULATIONS</w:t>
      </w:r>
    </w:p>
    <w:p w:rsidR="0076142C" w:rsidRDefault="0076142C">
      <w:pPr>
        <w:spacing w:after="0" w:line="240" w:lineRule="auto"/>
        <w:rPr>
          <w:rFonts w:ascii="Verdana" w:eastAsia="Verdana" w:hAnsi="Verdana" w:cs="Verdana"/>
          <w:color w:val="000000"/>
        </w:rPr>
      </w:pPr>
    </w:p>
    <w:p w:rsidR="0076142C" w:rsidRDefault="00C11674">
      <w:pPr>
        <w:spacing w:after="0" w:line="256" w:lineRule="auto"/>
        <w:jc w:val="both"/>
        <w:rPr>
          <w:rFonts w:ascii="Verdana" w:eastAsia="Verdana" w:hAnsi="Verdana" w:cs="Verdana"/>
          <w:color w:val="000000"/>
          <w:u w:val="single"/>
        </w:rPr>
      </w:pPr>
      <w:r>
        <w:rPr>
          <w:rFonts w:ascii="Verdana" w:eastAsia="Verdana" w:hAnsi="Verdana" w:cs="Verdana"/>
          <w:color w:val="000000"/>
          <w:u w:val="single"/>
        </w:rPr>
        <w:t xml:space="preserve">   ATTENDANCE REQUIREMENT FOR MEDICINE AND ALLIED</w:t>
      </w:r>
    </w:p>
    <w:p w:rsidR="0076142C" w:rsidRDefault="0076142C">
      <w:pPr>
        <w:spacing w:after="0" w:line="256" w:lineRule="auto"/>
        <w:jc w:val="both"/>
        <w:rPr>
          <w:rFonts w:ascii="Verdana" w:eastAsia="Verdana" w:hAnsi="Verdana" w:cs="Verdana"/>
          <w:b/>
          <w:color w:val="000000"/>
          <w:u w:val="single"/>
        </w:rPr>
      </w:pPr>
    </w:p>
    <w:p w:rsidR="0076142C" w:rsidRDefault="00C11674">
      <w:pPr>
        <w:numPr>
          <w:ilvl w:val="0"/>
          <w:numId w:val="8"/>
        </w:numPr>
        <w:spacing w:after="0" w:line="256" w:lineRule="auto"/>
        <w:ind w:left="720" w:hanging="360"/>
        <w:jc w:val="both"/>
        <w:rPr>
          <w:rFonts w:ascii="Verdana" w:eastAsia="Verdana" w:hAnsi="Verdana" w:cs="Verdana"/>
          <w:color w:val="000000"/>
        </w:rPr>
      </w:pPr>
      <w:r>
        <w:rPr>
          <w:rFonts w:ascii="Verdana" w:eastAsia="Verdana" w:hAnsi="Verdana" w:cs="Verdana"/>
          <w:color w:val="000000"/>
        </w:rPr>
        <w:t>Students are expected to attend all scheduled teaching sessions and examinations</w:t>
      </w:r>
    </w:p>
    <w:p w:rsidR="0076142C" w:rsidRDefault="00C11674">
      <w:pPr>
        <w:numPr>
          <w:ilvl w:val="0"/>
          <w:numId w:val="8"/>
        </w:numPr>
        <w:spacing w:after="0" w:line="256" w:lineRule="auto"/>
        <w:ind w:left="720" w:hanging="360"/>
        <w:jc w:val="both"/>
        <w:rPr>
          <w:rFonts w:ascii="Verdana" w:eastAsia="Verdana" w:hAnsi="Verdana" w:cs="Verdana"/>
          <w:color w:val="000000"/>
        </w:rPr>
      </w:pPr>
      <w:r>
        <w:rPr>
          <w:rFonts w:ascii="Verdana" w:eastAsia="Verdana" w:hAnsi="Verdana" w:cs="Verdana"/>
          <w:color w:val="000000"/>
        </w:rPr>
        <w:t>Attendance in lectures, tutorials, and wards is mandatory. Absence from these sessions will make the students ineligible to sit the final summative assessment.</w:t>
      </w:r>
    </w:p>
    <w:p w:rsidR="0076142C" w:rsidRDefault="00C11674">
      <w:pPr>
        <w:numPr>
          <w:ilvl w:val="0"/>
          <w:numId w:val="8"/>
        </w:numPr>
        <w:spacing w:after="0" w:line="256" w:lineRule="auto"/>
        <w:ind w:left="720" w:hanging="360"/>
        <w:jc w:val="both"/>
        <w:rPr>
          <w:rFonts w:ascii="Verdana" w:eastAsia="Verdana" w:hAnsi="Verdana" w:cs="Verdana"/>
          <w:color w:val="000000"/>
        </w:rPr>
      </w:pPr>
      <w:r>
        <w:rPr>
          <w:rFonts w:ascii="Verdana" w:eastAsia="Verdana" w:hAnsi="Verdana" w:cs="Verdana"/>
          <w:color w:val="000000"/>
        </w:rPr>
        <w:lastRenderedPageBreak/>
        <w:t>A minimum of 75 % attendance in the lectures and wards is mandatory to appear in the summative UHS examination</w:t>
      </w:r>
    </w:p>
    <w:p w:rsidR="0076142C" w:rsidRDefault="00C11674">
      <w:pPr>
        <w:numPr>
          <w:ilvl w:val="0"/>
          <w:numId w:val="8"/>
        </w:numPr>
        <w:spacing w:after="0" w:line="256" w:lineRule="auto"/>
        <w:ind w:left="720" w:hanging="360"/>
        <w:jc w:val="both"/>
        <w:rPr>
          <w:rFonts w:ascii="Verdana" w:eastAsia="Verdana" w:hAnsi="Verdana" w:cs="Verdana"/>
          <w:color w:val="000000"/>
        </w:rPr>
      </w:pPr>
      <w:r>
        <w:rPr>
          <w:rFonts w:ascii="Verdana" w:eastAsia="Verdana" w:hAnsi="Verdana" w:cs="Verdana"/>
          <w:color w:val="000000"/>
        </w:rPr>
        <w:t>Attendance will be recorded through a log-in/log-out biometrics system</w:t>
      </w:r>
    </w:p>
    <w:p w:rsidR="0076142C" w:rsidRDefault="00C11674">
      <w:pPr>
        <w:numPr>
          <w:ilvl w:val="0"/>
          <w:numId w:val="8"/>
        </w:numPr>
        <w:spacing w:after="0" w:line="256" w:lineRule="auto"/>
        <w:ind w:left="720" w:hanging="360"/>
        <w:jc w:val="both"/>
        <w:rPr>
          <w:rFonts w:ascii="Verdana" w:eastAsia="Verdana" w:hAnsi="Verdana" w:cs="Verdana"/>
          <w:color w:val="000000"/>
        </w:rPr>
      </w:pPr>
      <w:r>
        <w:rPr>
          <w:rFonts w:ascii="Verdana" w:eastAsia="Verdana" w:hAnsi="Verdana" w:cs="Verdana"/>
          <w:color w:val="000000"/>
        </w:rPr>
        <w:t>Absence due to illness must be certified appropriately by the General Physician</w:t>
      </w:r>
    </w:p>
    <w:p w:rsidR="0076142C" w:rsidRDefault="00C11674" w:rsidP="00810448">
      <w:pPr>
        <w:spacing w:after="0" w:line="240" w:lineRule="auto"/>
        <w:rPr>
          <w:rFonts w:ascii="Verdana" w:eastAsia="Verdana" w:hAnsi="Verdana" w:cs="Verdana"/>
          <w:b/>
          <w:u w:val="single"/>
        </w:rPr>
      </w:pPr>
      <w:r>
        <w:rPr>
          <w:rFonts w:ascii="Verdana" w:eastAsia="Verdana" w:hAnsi="Verdana" w:cs="Verdana"/>
          <w:b/>
          <w:u w:val="single"/>
        </w:rPr>
        <w:t>DEPARTMENTAL TIME TABLES</w:t>
      </w:r>
    </w:p>
    <w:p w:rsidR="00DA00FB" w:rsidRDefault="00DA00FB">
      <w:pPr>
        <w:rPr>
          <w:rFonts w:ascii="Verdana" w:eastAsia="Verdana" w:hAnsi="Verdana" w:cs="Verdana"/>
          <w:b/>
        </w:rPr>
      </w:pPr>
    </w:p>
    <w:p w:rsidR="0076142C" w:rsidRDefault="00C11674">
      <w:pPr>
        <w:spacing w:after="0" w:line="256" w:lineRule="auto"/>
        <w:jc w:val="center"/>
        <w:rPr>
          <w:rFonts w:ascii="Verdana" w:eastAsia="Verdana" w:hAnsi="Verdana" w:cs="Verdana"/>
          <w:b/>
        </w:rPr>
      </w:pPr>
      <w:r>
        <w:rPr>
          <w:rFonts w:ascii="Verdana" w:eastAsia="Verdana" w:hAnsi="Verdana" w:cs="Verdana"/>
          <w:b/>
        </w:rPr>
        <w:t>5</w:t>
      </w:r>
      <w:r>
        <w:rPr>
          <w:rFonts w:ascii="Verdana" w:eastAsia="Verdana" w:hAnsi="Verdana" w:cs="Verdana"/>
          <w:b/>
          <w:vertAlign w:val="superscript"/>
        </w:rPr>
        <w:t>th</w:t>
      </w:r>
      <w:r>
        <w:rPr>
          <w:rFonts w:ascii="Verdana" w:eastAsia="Verdana" w:hAnsi="Verdana" w:cs="Verdana"/>
          <w:b/>
        </w:rPr>
        <w:t xml:space="preserve"> Year MBBS Lecture Timetable</w:t>
      </w:r>
    </w:p>
    <w:p w:rsidR="00DA00FB" w:rsidRDefault="00DA00FB">
      <w:pPr>
        <w:spacing w:after="0" w:line="256" w:lineRule="auto"/>
        <w:jc w:val="center"/>
        <w:rPr>
          <w:rFonts w:ascii="Verdana" w:eastAsia="Verdana" w:hAnsi="Verdana" w:cs="Verdana"/>
          <w:b/>
        </w:rPr>
      </w:pPr>
      <w:r w:rsidRPr="00DA00FB">
        <w:rPr>
          <w:rFonts w:ascii="Verdana" w:eastAsia="Verdana" w:hAnsi="Verdana" w:cs="Verdana"/>
          <w:b/>
          <w:noProof/>
        </w:rPr>
        <w:lastRenderedPageBreak/>
        <w:drawing>
          <wp:inline distT="0" distB="0" distL="0" distR="0">
            <wp:extent cx="5591175" cy="7398946"/>
            <wp:effectExtent l="0" t="0" r="0" b="0"/>
            <wp:docPr id="1" name="Picture 1" descr="C:\Users\Medicine OPD\Documents\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dicine OPD\Documents\Fina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99228" cy="7409603"/>
                    </a:xfrm>
                    <a:prstGeom prst="rect">
                      <a:avLst/>
                    </a:prstGeom>
                    <a:noFill/>
                    <a:ln>
                      <a:noFill/>
                    </a:ln>
                  </pic:spPr>
                </pic:pic>
              </a:graphicData>
            </a:graphic>
          </wp:inline>
        </w:drawing>
      </w:r>
    </w:p>
    <w:p w:rsidR="00C11674" w:rsidRDefault="00C11674" w:rsidP="00C11674">
      <w:pPr>
        <w:spacing w:after="0" w:line="256" w:lineRule="auto"/>
        <w:jc w:val="center"/>
        <w:rPr>
          <w:rFonts w:ascii="Verdana" w:eastAsia="Verdana" w:hAnsi="Verdana" w:cs="Verdana"/>
          <w:b/>
        </w:rPr>
      </w:pPr>
      <w:r>
        <w:rPr>
          <w:rFonts w:ascii="Verdana" w:eastAsia="Verdana" w:hAnsi="Verdana" w:cs="Verdana"/>
          <w:b/>
        </w:rPr>
        <w:br w:type="page"/>
      </w:r>
      <w:r>
        <w:rPr>
          <w:rFonts w:ascii="Verdana" w:eastAsia="Verdana" w:hAnsi="Verdana" w:cs="Verdana"/>
          <w:b/>
        </w:rPr>
        <w:lastRenderedPageBreak/>
        <w:t>5</w:t>
      </w:r>
      <w:r>
        <w:rPr>
          <w:rFonts w:ascii="Verdana" w:eastAsia="Verdana" w:hAnsi="Verdana" w:cs="Verdana"/>
          <w:b/>
          <w:vertAlign w:val="superscript"/>
        </w:rPr>
        <w:t>th</w:t>
      </w:r>
      <w:r>
        <w:rPr>
          <w:rFonts w:ascii="Verdana" w:eastAsia="Verdana" w:hAnsi="Verdana" w:cs="Verdana"/>
          <w:b/>
        </w:rPr>
        <w:t xml:space="preserve"> Year MBBS Clinical Timetable</w:t>
      </w:r>
    </w:p>
    <w:p w:rsidR="00C11674" w:rsidRDefault="00C11674">
      <w:pPr>
        <w:rPr>
          <w:rFonts w:ascii="Verdana" w:eastAsia="Verdana" w:hAnsi="Verdana" w:cs="Verdana"/>
          <w:b/>
        </w:rPr>
      </w:pPr>
      <w:r w:rsidRPr="00C11674">
        <w:rPr>
          <w:rFonts w:ascii="Verdana" w:eastAsia="Verdana" w:hAnsi="Verdana" w:cs="Verdana"/>
          <w:b/>
          <w:noProof/>
        </w:rPr>
        <w:drawing>
          <wp:inline distT="0" distB="0" distL="0" distR="0">
            <wp:extent cx="5800725" cy="7647037"/>
            <wp:effectExtent l="0" t="0" r="0" b="0"/>
            <wp:docPr id="4" name="Picture 4" descr="C:\Users\Medicine OPD\Documents\final year clin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edicine OPD\Documents\final year clinical.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2405" cy="7662435"/>
                    </a:xfrm>
                    <a:prstGeom prst="rect">
                      <a:avLst/>
                    </a:prstGeom>
                    <a:noFill/>
                    <a:ln>
                      <a:noFill/>
                    </a:ln>
                  </pic:spPr>
                </pic:pic>
              </a:graphicData>
            </a:graphic>
          </wp:inline>
        </w:drawing>
      </w:r>
    </w:p>
    <w:p w:rsidR="00C11674" w:rsidRDefault="00C11674" w:rsidP="00C11674">
      <w:pPr>
        <w:spacing w:after="0" w:line="256" w:lineRule="auto"/>
        <w:jc w:val="center"/>
        <w:rPr>
          <w:rFonts w:ascii="Verdana" w:eastAsia="Verdana" w:hAnsi="Verdana" w:cs="Verdana"/>
          <w:b/>
        </w:rPr>
      </w:pPr>
    </w:p>
    <w:p w:rsidR="0076142C" w:rsidRDefault="00C11674">
      <w:pPr>
        <w:spacing w:after="200" w:line="276" w:lineRule="auto"/>
        <w:jc w:val="center"/>
        <w:rPr>
          <w:rFonts w:ascii="Verdana" w:eastAsia="Verdana" w:hAnsi="Verdana" w:cs="Verdana"/>
          <w:b/>
        </w:rPr>
      </w:pPr>
      <w:r>
        <w:rPr>
          <w:rFonts w:ascii="Verdana" w:eastAsia="Verdana" w:hAnsi="Verdana" w:cs="Verdana"/>
          <w:b/>
        </w:rPr>
        <w:lastRenderedPageBreak/>
        <w:t>4</w:t>
      </w:r>
      <w:r>
        <w:rPr>
          <w:rFonts w:ascii="Verdana" w:eastAsia="Verdana" w:hAnsi="Verdana" w:cs="Verdana"/>
          <w:b/>
          <w:vertAlign w:val="superscript"/>
        </w:rPr>
        <w:t>th</w:t>
      </w:r>
      <w:r>
        <w:rPr>
          <w:rFonts w:ascii="Verdana" w:eastAsia="Verdana" w:hAnsi="Verdana" w:cs="Verdana"/>
          <w:b/>
        </w:rPr>
        <w:t xml:space="preserve"> Year MBBS Lecture Timetable </w:t>
      </w:r>
    </w:p>
    <w:p w:rsidR="00940942" w:rsidRDefault="002B6ABA">
      <w:pPr>
        <w:spacing w:after="200" w:line="276" w:lineRule="auto"/>
        <w:jc w:val="center"/>
        <w:rPr>
          <w:rFonts w:ascii="Verdana" w:eastAsia="Verdana" w:hAnsi="Verdana" w:cs="Verdana"/>
          <w:b/>
        </w:rPr>
      </w:pPr>
      <w:r w:rsidRPr="002B6ABA">
        <w:rPr>
          <w:rFonts w:ascii="Verdana" w:eastAsia="Verdana" w:hAnsi="Verdana" w:cs="Verdana"/>
          <w:b/>
          <w:noProof/>
        </w:rPr>
        <w:drawing>
          <wp:inline distT="0" distB="0" distL="0" distR="0">
            <wp:extent cx="5629275" cy="7901883"/>
            <wp:effectExtent l="0" t="0" r="0" b="0"/>
            <wp:docPr id="2" name="Picture 2" descr="C:\Users\Medicine OPD\Documents\4th y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edicine OPD\Documents\4th yea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34279" cy="7908908"/>
                    </a:xfrm>
                    <a:prstGeom prst="rect">
                      <a:avLst/>
                    </a:prstGeom>
                    <a:noFill/>
                    <a:ln>
                      <a:noFill/>
                    </a:ln>
                  </pic:spPr>
                </pic:pic>
              </a:graphicData>
            </a:graphic>
          </wp:inline>
        </w:drawing>
      </w:r>
    </w:p>
    <w:p w:rsidR="00C11674" w:rsidRDefault="00C11674" w:rsidP="00C11674">
      <w:pPr>
        <w:spacing w:after="0" w:line="256" w:lineRule="auto"/>
        <w:jc w:val="center"/>
        <w:rPr>
          <w:rFonts w:ascii="Verdana" w:eastAsia="Verdana" w:hAnsi="Verdana" w:cs="Verdana"/>
          <w:b/>
        </w:rPr>
      </w:pPr>
      <w:r>
        <w:rPr>
          <w:rFonts w:ascii="Verdana" w:eastAsia="Verdana" w:hAnsi="Verdana" w:cs="Verdana"/>
          <w:b/>
        </w:rPr>
        <w:lastRenderedPageBreak/>
        <w:t>4</w:t>
      </w:r>
      <w:r>
        <w:rPr>
          <w:rFonts w:ascii="Verdana" w:eastAsia="Verdana" w:hAnsi="Verdana" w:cs="Verdana"/>
          <w:b/>
          <w:vertAlign w:val="superscript"/>
        </w:rPr>
        <w:t>th</w:t>
      </w:r>
      <w:r>
        <w:rPr>
          <w:rFonts w:ascii="Verdana" w:eastAsia="Verdana" w:hAnsi="Verdana" w:cs="Verdana"/>
          <w:b/>
        </w:rPr>
        <w:t xml:space="preserve"> Year MBBS Clinical Timetable</w:t>
      </w:r>
    </w:p>
    <w:p w:rsidR="00C11674" w:rsidRDefault="00C11674" w:rsidP="00C11674">
      <w:pPr>
        <w:spacing w:after="0" w:line="256" w:lineRule="auto"/>
        <w:jc w:val="center"/>
        <w:rPr>
          <w:rFonts w:ascii="Verdana" w:eastAsia="Verdana" w:hAnsi="Verdana" w:cs="Verdana"/>
          <w:b/>
        </w:rPr>
      </w:pPr>
      <w:r w:rsidRPr="00C11674">
        <w:rPr>
          <w:rFonts w:ascii="Verdana" w:eastAsia="Verdana" w:hAnsi="Verdana" w:cs="Verdana"/>
          <w:b/>
          <w:noProof/>
        </w:rPr>
        <w:drawing>
          <wp:inline distT="0" distB="0" distL="0" distR="0">
            <wp:extent cx="5267325" cy="7166163"/>
            <wp:effectExtent l="0" t="0" r="0" b="0"/>
            <wp:docPr id="5" name="Picture 5" descr="C:\Users\Medicine OPD\Documents\4th year clin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edicine OPD\Documents\4th year clinical.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3519" cy="7174590"/>
                    </a:xfrm>
                    <a:prstGeom prst="rect">
                      <a:avLst/>
                    </a:prstGeom>
                    <a:noFill/>
                    <a:ln>
                      <a:noFill/>
                    </a:ln>
                  </pic:spPr>
                </pic:pic>
              </a:graphicData>
            </a:graphic>
          </wp:inline>
        </w:drawing>
      </w:r>
    </w:p>
    <w:p w:rsidR="00C11674" w:rsidRDefault="00C11674">
      <w:pPr>
        <w:rPr>
          <w:rFonts w:ascii="Verdana" w:eastAsia="Verdana" w:hAnsi="Verdana" w:cs="Verdana"/>
          <w:b/>
        </w:rPr>
      </w:pPr>
      <w:r>
        <w:rPr>
          <w:rFonts w:ascii="Verdana" w:eastAsia="Verdana" w:hAnsi="Verdana" w:cs="Verdana"/>
          <w:b/>
        </w:rPr>
        <w:br w:type="page"/>
      </w:r>
    </w:p>
    <w:p w:rsidR="0076142C" w:rsidRDefault="00C11674">
      <w:pPr>
        <w:spacing w:after="200" w:line="276" w:lineRule="auto"/>
        <w:jc w:val="center"/>
        <w:rPr>
          <w:rFonts w:ascii="Verdana" w:eastAsia="Verdana" w:hAnsi="Verdana" w:cs="Verdana"/>
          <w:b/>
        </w:rPr>
      </w:pPr>
      <w:r>
        <w:rPr>
          <w:rFonts w:ascii="Verdana" w:eastAsia="Verdana" w:hAnsi="Verdana" w:cs="Verdana"/>
          <w:b/>
        </w:rPr>
        <w:lastRenderedPageBreak/>
        <w:t>3</w:t>
      </w:r>
      <w:r>
        <w:rPr>
          <w:rFonts w:ascii="Verdana" w:eastAsia="Verdana" w:hAnsi="Verdana" w:cs="Verdana"/>
          <w:b/>
          <w:vertAlign w:val="superscript"/>
        </w:rPr>
        <w:t>rd</w:t>
      </w:r>
      <w:r>
        <w:rPr>
          <w:rFonts w:ascii="Verdana" w:eastAsia="Verdana" w:hAnsi="Verdana" w:cs="Verdana"/>
          <w:b/>
        </w:rPr>
        <w:t xml:space="preserve"> Year MBBS </w:t>
      </w:r>
      <w:r w:rsidR="00817340">
        <w:rPr>
          <w:rFonts w:ascii="Verdana" w:eastAsia="Verdana" w:hAnsi="Verdana" w:cs="Verdana"/>
          <w:b/>
        </w:rPr>
        <w:t>Lecture Timet</w:t>
      </w:r>
      <w:r>
        <w:rPr>
          <w:rFonts w:ascii="Verdana" w:eastAsia="Verdana" w:hAnsi="Verdana" w:cs="Verdana"/>
          <w:b/>
        </w:rPr>
        <w:t>able</w:t>
      </w:r>
    </w:p>
    <w:p w:rsidR="0076142C" w:rsidRDefault="000E052E">
      <w:pPr>
        <w:spacing w:after="200" w:line="276" w:lineRule="auto"/>
        <w:jc w:val="center"/>
        <w:rPr>
          <w:rFonts w:ascii="Verdana" w:eastAsia="Verdana" w:hAnsi="Verdana" w:cs="Verdana"/>
          <w:b/>
        </w:rPr>
      </w:pPr>
      <w:r w:rsidRPr="000E052E">
        <w:rPr>
          <w:rFonts w:ascii="Verdana" w:eastAsia="Verdana" w:hAnsi="Verdana" w:cs="Verdana"/>
          <w:b/>
          <w:noProof/>
        </w:rPr>
        <w:drawing>
          <wp:inline distT="0" distB="0" distL="0" distR="0">
            <wp:extent cx="5610225" cy="7781925"/>
            <wp:effectExtent l="0" t="0" r="0" b="0"/>
            <wp:docPr id="3" name="Picture 3" descr="C:\Users\Medicine OPD\Documents\3rd y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edicine OPD\Documents\3rd yea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20929" cy="7796772"/>
                    </a:xfrm>
                    <a:prstGeom prst="rect">
                      <a:avLst/>
                    </a:prstGeom>
                    <a:noFill/>
                    <a:ln>
                      <a:noFill/>
                    </a:ln>
                  </pic:spPr>
                </pic:pic>
              </a:graphicData>
            </a:graphic>
          </wp:inline>
        </w:drawing>
      </w:r>
    </w:p>
    <w:p w:rsidR="00817340" w:rsidRDefault="00817340" w:rsidP="00817340">
      <w:pPr>
        <w:spacing w:after="200" w:line="276" w:lineRule="auto"/>
        <w:jc w:val="center"/>
        <w:rPr>
          <w:rFonts w:ascii="Verdana" w:eastAsia="Verdana" w:hAnsi="Verdana" w:cs="Verdana"/>
          <w:b/>
        </w:rPr>
      </w:pPr>
      <w:r>
        <w:rPr>
          <w:rFonts w:ascii="Verdana" w:eastAsia="Verdana" w:hAnsi="Verdana" w:cs="Verdana"/>
          <w:b/>
          <w:u w:val="single"/>
        </w:rPr>
        <w:br w:type="page"/>
      </w:r>
      <w:r>
        <w:rPr>
          <w:rFonts w:ascii="Verdana" w:eastAsia="Verdana" w:hAnsi="Verdana" w:cs="Verdana"/>
          <w:b/>
        </w:rPr>
        <w:lastRenderedPageBreak/>
        <w:t>3</w:t>
      </w:r>
      <w:r>
        <w:rPr>
          <w:rFonts w:ascii="Verdana" w:eastAsia="Verdana" w:hAnsi="Verdana" w:cs="Verdana"/>
          <w:b/>
          <w:vertAlign w:val="superscript"/>
        </w:rPr>
        <w:t>rd</w:t>
      </w:r>
      <w:r>
        <w:rPr>
          <w:rFonts w:ascii="Verdana" w:eastAsia="Verdana" w:hAnsi="Verdana" w:cs="Verdana"/>
          <w:b/>
        </w:rPr>
        <w:t xml:space="preserve"> Year MBBS Clinical Timetable</w:t>
      </w:r>
    </w:p>
    <w:p w:rsidR="00A40EED" w:rsidRDefault="00A40EED" w:rsidP="00817340">
      <w:pPr>
        <w:spacing w:after="200" w:line="276" w:lineRule="auto"/>
        <w:jc w:val="center"/>
        <w:rPr>
          <w:rFonts w:ascii="Verdana" w:eastAsia="Verdana" w:hAnsi="Verdana" w:cs="Verdana"/>
          <w:b/>
        </w:rPr>
      </w:pPr>
      <w:r w:rsidRPr="00A40EED">
        <w:rPr>
          <w:rFonts w:ascii="Verdana" w:eastAsia="Verdana" w:hAnsi="Verdana" w:cs="Verdana"/>
          <w:b/>
          <w:noProof/>
        </w:rPr>
        <w:drawing>
          <wp:inline distT="0" distB="0" distL="0" distR="0">
            <wp:extent cx="5591003" cy="7477125"/>
            <wp:effectExtent l="0" t="0" r="0" b="0"/>
            <wp:docPr id="7" name="Picture 7" descr="C:\Users\Medicine OPD\Documents\3rd year clin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edicine OPD\Documents\3rd year clinical.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0936" cy="7490409"/>
                    </a:xfrm>
                    <a:prstGeom prst="rect">
                      <a:avLst/>
                    </a:prstGeom>
                    <a:noFill/>
                    <a:ln>
                      <a:noFill/>
                    </a:ln>
                  </pic:spPr>
                </pic:pic>
              </a:graphicData>
            </a:graphic>
          </wp:inline>
        </w:drawing>
      </w:r>
    </w:p>
    <w:p w:rsidR="00817340" w:rsidRDefault="00817340">
      <w:pPr>
        <w:rPr>
          <w:rFonts w:ascii="Verdana" w:eastAsia="Verdana" w:hAnsi="Verdana" w:cs="Verdana"/>
          <w:b/>
          <w:u w:val="single"/>
        </w:rPr>
      </w:pPr>
    </w:p>
    <w:p w:rsidR="0076142C" w:rsidRDefault="00C11674">
      <w:pPr>
        <w:spacing w:after="200" w:line="276" w:lineRule="auto"/>
        <w:jc w:val="both"/>
        <w:rPr>
          <w:rFonts w:ascii="Verdana" w:eastAsia="Verdana" w:hAnsi="Verdana" w:cs="Verdana"/>
        </w:rPr>
      </w:pPr>
      <w:r>
        <w:rPr>
          <w:rFonts w:ascii="Verdana" w:eastAsia="Verdana" w:hAnsi="Verdana" w:cs="Verdana"/>
          <w:b/>
          <w:u w:val="single"/>
        </w:rPr>
        <w:lastRenderedPageBreak/>
        <w:t>ROBUST FEEDBACK SYSTEMS</w:t>
      </w:r>
      <w:r>
        <w:rPr>
          <w:rFonts w:ascii="Verdana" w:eastAsia="Verdana" w:hAnsi="Verdana" w:cs="Verdana"/>
          <w:b/>
        </w:rPr>
        <w:t>:</w:t>
      </w:r>
      <w:r>
        <w:rPr>
          <w:rFonts w:ascii="Verdana" w:eastAsia="Verdana" w:hAnsi="Verdana" w:cs="Verdana"/>
        </w:rPr>
        <w:t xml:space="preserve"> </w:t>
      </w:r>
    </w:p>
    <w:p w:rsidR="0076142C" w:rsidRDefault="00C11674">
      <w:pPr>
        <w:numPr>
          <w:ilvl w:val="0"/>
          <w:numId w:val="10"/>
        </w:numPr>
        <w:spacing w:after="200" w:line="276" w:lineRule="auto"/>
        <w:ind w:left="720" w:hanging="360"/>
        <w:jc w:val="both"/>
        <w:rPr>
          <w:rFonts w:ascii="Verdana" w:eastAsia="Verdana" w:hAnsi="Verdana" w:cs="Verdana"/>
        </w:rPr>
      </w:pPr>
      <w:r>
        <w:rPr>
          <w:rFonts w:ascii="Verdana" w:eastAsia="Verdana" w:hAnsi="Verdana" w:cs="Verdana"/>
        </w:rPr>
        <w:t xml:space="preserve">Feedback on attendance report is forwarded to students and parents on daily basis. </w:t>
      </w:r>
    </w:p>
    <w:p w:rsidR="0076142C" w:rsidRDefault="00C11674">
      <w:pPr>
        <w:numPr>
          <w:ilvl w:val="0"/>
          <w:numId w:val="10"/>
        </w:numPr>
        <w:spacing w:after="200" w:line="276" w:lineRule="auto"/>
        <w:ind w:left="720" w:hanging="360"/>
        <w:jc w:val="both"/>
        <w:rPr>
          <w:rFonts w:ascii="Verdana" w:eastAsia="Verdana" w:hAnsi="Verdana" w:cs="Verdana"/>
        </w:rPr>
      </w:pPr>
      <w:r>
        <w:rPr>
          <w:rFonts w:ascii="Verdana" w:eastAsia="Verdana" w:hAnsi="Verdana" w:cs="Verdana"/>
        </w:rPr>
        <w:t xml:space="preserve">Feedback on academic performance Academic performance report is also regularly forwarded to students and parents. </w:t>
      </w:r>
    </w:p>
    <w:p w:rsidR="0076142C" w:rsidRDefault="00C11674">
      <w:pPr>
        <w:numPr>
          <w:ilvl w:val="0"/>
          <w:numId w:val="10"/>
        </w:numPr>
        <w:spacing w:after="200" w:line="276" w:lineRule="auto"/>
        <w:ind w:left="720" w:hanging="360"/>
        <w:jc w:val="both"/>
        <w:rPr>
          <w:rFonts w:ascii="Verdana" w:eastAsia="Verdana" w:hAnsi="Verdana" w:cs="Verdana"/>
        </w:rPr>
      </w:pPr>
      <w:r>
        <w:rPr>
          <w:rFonts w:ascii="Verdana" w:eastAsia="Verdana" w:hAnsi="Verdana" w:cs="Verdana"/>
        </w:rPr>
        <w:t xml:space="preserve">Individual students are given feedback on their academic performance in one to one session. </w:t>
      </w:r>
    </w:p>
    <w:p w:rsidR="0076142C" w:rsidRDefault="00C11674">
      <w:pPr>
        <w:numPr>
          <w:ilvl w:val="0"/>
          <w:numId w:val="10"/>
        </w:numPr>
        <w:spacing w:after="200" w:line="276" w:lineRule="auto"/>
        <w:ind w:left="720" w:hanging="360"/>
        <w:jc w:val="both"/>
        <w:rPr>
          <w:rFonts w:ascii="Verdana" w:eastAsia="Verdana" w:hAnsi="Verdana" w:cs="Verdana"/>
        </w:rPr>
      </w:pPr>
      <w:r>
        <w:rPr>
          <w:rFonts w:ascii="Verdana" w:eastAsia="Verdana" w:hAnsi="Verdana" w:cs="Verdana"/>
        </w:rPr>
        <w:t xml:space="preserve">MCQ and SEQ papers are also discussed with students in small groups. Parents of weak students are regularly contacted. </w:t>
      </w:r>
    </w:p>
    <w:p w:rsidR="0076142C" w:rsidRDefault="001A3C90" w:rsidP="001A3C90">
      <w:pPr>
        <w:spacing w:after="200" w:line="360" w:lineRule="auto"/>
        <w:rPr>
          <w:rFonts w:ascii="Calibri" w:eastAsia="Calibri" w:hAnsi="Calibri" w:cs="Calibri"/>
          <w:b/>
          <w:sz w:val="28"/>
          <w:u w:val="single"/>
        </w:rPr>
      </w:pPr>
      <w:r w:rsidRPr="001A3C90">
        <w:rPr>
          <w:rFonts w:ascii="Calibri" w:eastAsia="Calibri" w:hAnsi="Calibri" w:cs="Calibri"/>
          <w:b/>
          <w:sz w:val="28"/>
          <w:u w:val="single"/>
        </w:rPr>
        <w:t>COUNSELLING</w:t>
      </w:r>
    </w:p>
    <w:p w:rsidR="001A3C90" w:rsidRPr="001A3C90" w:rsidRDefault="001A3C90" w:rsidP="001A3C90">
      <w:pPr>
        <w:spacing w:after="200" w:line="360" w:lineRule="auto"/>
        <w:rPr>
          <w:rFonts w:ascii="Calibri" w:eastAsia="Calibri" w:hAnsi="Calibri" w:cs="Calibri"/>
          <w:bCs/>
          <w:sz w:val="28"/>
        </w:rPr>
      </w:pPr>
      <w:r w:rsidRPr="001A3C90">
        <w:rPr>
          <w:rFonts w:ascii="Calibri" w:eastAsia="Calibri" w:hAnsi="Calibri" w:cs="Calibri"/>
          <w:bCs/>
          <w:sz w:val="28"/>
        </w:rPr>
        <w:t xml:space="preserve">        For students will include</w:t>
      </w:r>
    </w:p>
    <w:p w:rsidR="0076142C" w:rsidRDefault="001A3C90">
      <w:pPr>
        <w:numPr>
          <w:ilvl w:val="0"/>
          <w:numId w:val="10"/>
        </w:numPr>
        <w:spacing w:after="200" w:line="360" w:lineRule="auto"/>
        <w:ind w:left="1080" w:hanging="360"/>
        <w:rPr>
          <w:rFonts w:ascii="Calibri" w:eastAsia="Calibri" w:hAnsi="Calibri" w:cs="Calibri"/>
          <w:b/>
          <w:sz w:val="28"/>
        </w:rPr>
      </w:pPr>
      <w:r>
        <w:rPr>
          <w:rFonts w:ascii="Calibri" w:eastAsia="Calibri" w:hAnsi="Calibri" w:cs="Calibri"/>
          <w:b/>
          <w:sz w:val="28"/>
        </w:rPr>
        <w:t>Career Guidance</w:t>
      </w:r>
    </w:p>
    <w:p w:rsidR="0076142C" w:rsidRDefault="00C11674">
      <w:pPr>
        <w:numPr>
          <w:ilvl w:val="0"/>
          <w:numId w:val="10"/>
        </w:numPr>
        <w:spacing w:after="200" w:line="276" w:lineRule="auto"/>
        <w:ind w:left="1080" w:hanging="360"/>
        <w:rPr>
          <w:rFonts w:ascii="Calibri" w:eastAsia="Calibri" w:hAnsi="Calibri" w:cs="Calibri"/>
          <w:b/>
          <w:sz w:val="28"/>
        </w:rPr>
      </w:pPr>
      <w:r>
        <w:rPr>
          <w:rFonts w:ascii="Calibri" w:eastAsia="Calibri" w:hAnsi="Calibri" w:cs="Calibri"/>
          <w:b/>
          <w:sz w:val="28"/>
        </w:rPr>
        <w:t>Psychosocia</w:t>
      </w:r>
      <w:r w:rsidR="001A3C90">
        <w:rPr>
          <w:rFonts w:ascii="Calibri" w:eastAsia="Calibri" w:hAnsi="Calibri" w:cs="Calibri"/>
          <w:b/>
          <w:sz w:val="28"/>
        </w:rPr>
        <w:t>l Counselling</w:t>
      </w:r>
    </w:p>
    <w:p w:rsidR="0076142C" w:rsidRPr="001A3C90" w:rsidRDefault="00C11674">
      <w:pPr>
        <w:spacing w:after="200" w:line="276" w:lineRule="auto"/>
        <w:jc w:val="both"/>
        <w:rPr>
          <w:rFonts w:ascii="Verdana" w:eastAsia="Verdana" w:hAnsi="Verdana" w:cs="Verdana"/>
          <w:bCs/>
        </w:rPr>
      </w:pPr>
      <w:bookmarkStart w:id="0" w:name="_GoBack"/>
      <w:r w:rsidRPr="001A3C90">
        <w:rPr>
          <w:rFonts w:ascii="Verdana" w:eastAsia="Verdana" w:hAnsi="Verdana" w:cs="Verdana"/>
          <w:bCs/>
        </w:rPr>
        <w:t>COUNSELING FACILITIES FOR STUDENTS:</w:t>
      </w:r>
      <w:bookmarkEnd w:id="0"/>
      <w:r w:rsidRPr="001A3C90">
        <w:rPr>
          <w:rFonts w:ascii="Verdana" w:eastAsia="Verdana" w:hAnsi="Verdana" w:cs="Verdana"/>
          <w:bCs/>
        </w:rPr>
        <w:t xml:space="preserve"> </w:t>
      </w:r>
    </w:p>
    <w:p w:rsidR="0076142C" w:rsidRDefault="00C11674">
      <w:pPr>
        <w:numPr>
          <w:ilvl w:val="0"/>
          <w:numId w:val="11"/>
        </w:numPr>
        <w:spacing w:after="200" w:line="276" w:lineRule="auto"/>
        <w:ind w:left="720" w:hanging="360"/>
        <w:jc w:val="both"/>
        <w:rPr>
          <w:rFonts w:ascii="Verdana" w:eastAsia="Verdana" w:hAnsi="Verdana" w:cs="Verdana"/>
        </w:rPr>
      </w:pPr>
      <w:r>
        <w:rPr>
          <w:rFonts w:ascii="Verdana" w:eastAsia="Verdana" w:hAnsi="Verdana" w:cs="Verdana"/>
        </w:rPr>
        <w:t>Senior faculty members of Medicine department are actively involved in resolving academic and non-academic issues of allocated students.</w:t>
      </w:r>
    </w:p>
    <w:p w:rsidR="0076142C" w:rsidRDefault="00C11674">
      <w:pPr>
        <w:numPr>
          <w:ilvl w:val="0"/>
          <w:numId w:val="11"/>
        </w:numPr>
        <w:spacing w:after="200" w:line="276" w:lineRule="auto"/>
        <w:ind w:left="720" w:hanging="360"/>
        <w:jc w:val="both"/>
        <w:rPr>
          <w:rFonts w:ascii="Verdana" w:eastAsia="Verdana" w:hAnsi="Verdana" w:cs="Verdana"/>
        </w:rPr>
      </w:pPr>
      <w:r>
        <w:rPr>
          <w:rFonts w:ascii="Verdana" w:eastAsia="Verdana" w:hAnsi="Verdana" w:cs="Verdana"/>
        </w:rPr>
        <w:t xml:space="preserve">Individual students are also referred to the student counselor, if needed </w:t>
      </w:r>
    </w:p>
    <w:p w:rsidR="0076142C" w:rsidRDefault="0076142C">
      <w:pPr>
        <w:spacing w:after="0" w:line="256" w:lineRule="auto"/>
        <w:jc w:val="both"/>
        <w:rPr>
          <w:rFonts w:ascii="Verdana" w:eastAsia="Verdana" w:hAnsi="Verdana" w:cs="Verdana"/>
          <w:b/>
        </w:rPr>
      </w:pPr>
    </w:p>
    <w:p w:rsidR="0076142C" w:rsidRDefault="00C11674">
      <w:pPr>
        <w:spacing w:after="0" w:line="240" w:lineRule="auto"/>
        <w:rPr>
          <w:rFonts w:ascii="Calibri" w:eastAsia="Calibri" w:hAnsi="Calibri" w:cs="Calibri"/>
          <w:b/>
          <w:sz w:val="32"/>
          <w:u w:val="single"/>
        </w:rPr>
      </w:pPr>
      <w:r>
        <w:rPr>
          <w:rFonts w:ascii="Calibri" w:eastAsia="Calibri" w:hAnsi="Calibri" w:cs="Calibri"/>
          <w:b/>
          <w:sz w:val="32"/>
          <w:u w:val="single"/>
        </w:rPr>
        <w:t xml:space="preserve"> </w:t>
      </w:r>
    </w:p>
    <w:p w:rsidR="0076142C" w:rsidRDefault="0076142C">
      <w:pPr>
        <w:spacing w:after="0" w:line="240" w:lineRule="auto"/>
        <w:rPr>
          <w:rFonts w:ascii="Calibri" w:eastAsia="Calibri" w:hAnsi="Calibri" w:cs="Calibri"/>
          <w:b/>
          <w:sz w:val="32"/>
          <w:u w:val="single"/>
        </w:rPr>
      </w:pPr>
    </w:p>
    <w:p w:rsidR="0076142C" w:rsidRDefault="0076142C">
      <w:pPr>
        <w:spacing w:after="200" w:line="276" w:lineRule="auto"/>
        <w:rPr>
          <w:rFonts w:ascii="Calibri" w:eastAsia="Calibri" w:hAnsi="Calibri" w:cs="Calibri"/>
          <w:b/>
          <w:sz w:val="32"/>
          <w:u w:val="single"/>
        </w:rPr>
      </w:pPr>
    </w:p>
    <w:sectPr w:rsidR="0076142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A0B64"/>
    <w:multiLevelType w:val="multilevel"/>
    <w:tmpl w:val="6FD239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814881"/>
    <w:multiLevelType w:val="multilevel"/>
    <w:tmpl w:val="75E2EE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D911567"/>
    <w:multiLevelType w:val="multilevel"/>
    <w:tmpl w:val="A0E01E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0C87EA5"/>
    <w:multiLevelType w:val="multilevel"/>
    <w:tmpl w:val="A1BE63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1C55BE6"/>
    <w:multiLevelType w:val="multilevel"/>
    <w:tmpl w:val="97E81F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2476FD0"/>
    <w:multiLevelType w:val="multilevel"/>
    <w:tmpl w:val="B57CC7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F1F28B3"/>
    <w:multiLevelType w:val="multilevel"/>
    <w:tmpl w:val="44D4DE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80345E2"/>
    <w:multiLevelType w:val="multilevel"/>
    <w:tmpl w:val="821857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FB05CB3"/>
    <w:multiLevelType w:val="multilevel"/>
    <w:tmpl w:val="25546C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68C4EF7"/>
    <w:multiLevelType w:val="multilevel"/>
    <w:tmpl w:val="568EF4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F0D6831"/>
    <w:multiLevelType w:val="multilevel"/>
    <w:tmpl w:val="CDE45B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1"/>
  </w:num>
  <w:num w:numId="3">
    <w:abstractNumId w:val="2"/>
  </w:num>
  <w:num w:numId="4">
    <w:abstractNumId w:val="7"/>
  </w:num>
  <w:num w:numId="5">
    <w:abstractNumId w:val="4"/>
  </w:num>
  <w:num w:numId="6">
    <w:abstractNumId w:val="8"/>
  </w:num>
  <w:num w:numId="7">
    <w:abstractNumId w:val="5"/>
  </w:num>
  <w:num w:numId="8">
    <w:abstractNumId w:val="10"/>
  </w:num>
  <w:num w:numId="9">
    <w:abstractNumId w:val="0"/>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42C"/>
    <w:rsid w:val="000B1BEE"/>
    <w:rsid w:val="000E052E"/>
    <w:rsid w:val="00187158"/>
    <w:rsid w:val="001A3C90"/>
    <w:rsid w:val="002B6ABA"/>
    <w:rsid w:val="003E2E64"/>
    <w:rsid w:val="004A0EFB"/>
    <w:rsid w:val="004B6EB9"/>
    <w:rsid w:val="00617C2C"/>
    <w:rsid w:val="0076142C"/>
    <w:rsid w:val="00810448"/>
    <w:rsid w:val="00817340"/>
    <w:rsid w:val="008E4D36"/>
    <w:rsid w:val="00940942"/>
    <w:rsid w:val="00A40EED"/>
    <w:rsid w:val="00C11674"/>
    <w:rsid w:val="00C95235"/>
    <w:rsid w:val="00C954E3"/>
    <w:rsid w:val="00DA00F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45E115-D95D-4412-8F98-1071D6437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954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952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523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oleObject" Target="embeddings/oleObject3.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oleObject" Target="embeddings/oleObject1.bin"/><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7.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B23F82-5D75-4468-898E-CDAE6AF2D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25</Pages>
  <Words>3531</Words>
  <Characters>20127</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Ahmad  Uzair Qureshi</cp:lastModifiedBy>
  <cp:revision>2</cp:revision>
  <cp:lastPrinted>2023-08-16T06:22:00Z</cp:lastPrinted>
  <dcterms:created xsi:type="dcterms:W3CDTF">2023-08-16T18:01:00Z</dcterms:created>
  <dcterms:modified xsi:type="dcterms:W3CDTF">2023-08-16T18:01:00Z</dcterms:modified>
</cp:coreProperties>
</file>